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240" w:lineRule="auto"/>
        <w:jc w:val="center"/>
        <w:rPr>
          <w:b/>
          <w:sz w:val="24"/>
          <w:szCs w:val="24"/>
        </w:rPr>
      </w:pPr>
      <w:r>
        <w:rPr>
          <w:b/>
          <w:sz w:val="24"/>
          <w:szCs w:val="24"/>
        </w:rPr>
        <w:t>TINJAUAN KLIMATOLOGIS CURAH HUJAN TINGGI</w:t>
      </w:r>
    </w:p>
    <w:p>
      <w:pPr>
        <w:spacing w:after="120" w:line="240" w:lineRule="auto"/>
        <w:jc w:val="center"/>
        <w:rPr>
          <w:rFonts w:hint="default"/>
          <w:b/>
          <w:sz w:val="24"/>
          <w:szCs w:val="24"/>
          <w:lang w:val="en-US"/>
        </w:rPr>
      </w:pPr>
      <w:r>
        <w:rPr>
          <w:rFonts w:hint="default"/>
          <w:b/>
          <w:sz w:val="24"/>
          <w:szCs w:val="24"/>
          <w:lang w:val="en-US"/>
        </w:rPr>
        <w:t xml:space="preserve">13 APRIL </w:t>
      </w:r>
      <w:r>
        <w:rPr>
          <w:b/>
          <w:sz w:val="24"/>
          <w:szCs w:val="24"/>
        </w:rPr>
        <w:t xml:space="preserve">2024, DI </w:t>
      </w:r>
      <w:r>
        <w:rPr>
          <w:rFonts w:hint="default"/>
          <w:b/>
          <w:sz w:val="24"/>
          <w:szCs w:val="24"/>
          <w:lang w:val="en-US"/>
        </w:rPr>
        <w:t>KOTA PALEMBANG</w:t>
      </w:r>
    </w:p>
    <w:p>
      <w:pPr>
        <w:spacing w:after="120"/>
        <w:jc w:val="center"/>
      </w:pPr>
    </w:p>
    <w:p>
      <w:pPr>
        <w:spacing w:after="120"/>
        <w:jc w:val="center"/>
      </w:pPr>
      <w:r>
        <w:rPr>
          <w:rFonts w:hint="default"/>
          <w:lang w:val="en-US"/>
        </w:rPr>
        <w:t xml:space="preserve">April </w:t>
      </w:r>
      <w:r>
        <w:t>2024</w:t>
      </w:r>
    </w:p>
    <w:p>
      <w:pPr>
        <w:spacing w:after="120"/>
        <w:jc w:val="center"/>
      </w:pPr>
      <w:r>
        <w:t>Oleh:</w:t>
      </w:r>
    </w:p>
    <w:p>
      <w:pPr>
        <w:spacing w:after="120" w:line="240" w:lineRule="auto"/>
        <w:jc w:val="center"/>
        <w:rPr>
          <w:rFonts w:hint="default"/>
          <w:lang w:val="en-US"/>
        </w:rPr>
      </w:pPr>
      <w:r>
        <w:rPr>
          <w:rFonts w:hint="default"/>
          <w:lang w:val="en-US"/>
        </w:rPr>
        <w:t>Shinta Mediany &amp; Raga Ramanda Syailendra</w:t>
      </w:r>
    </w:p>
    <w:p>
      <w:pPr>
        <w:spacing w:after="120" w:line="240" w:lineRule="auto"/>
        <w:jc w:val="center"/>
        <w:rPr>
          <w:i/>
        </w:rPr>
      </w:pPr>
      <w:r>
        <w:rPr>
          <w:i/>
        </w:rPr>
        <w:t>Prakirawan Iklim Stasiun Klimatologi Palembang</w:t>
      </w:r>
    </w:p>
    <w:p>
      <w:pPr>
        <w:spacing w:after="120"/>
        <w:jc w:val="center"/>
      </w:pPr>
      <w:r>
        <w:t xml:space="preserve"> </w:t>
      </w:r>
    </w:p>
    <w:p>
      <w:pPr>
        <w:spacing w:after="120"/>
        <w:ind w:left="90"/>
        <w:jc w:val="both"/>
      </w:pPr>
      <w:r>
        <w:t>I.</w:t>
      </w:r>
      <w:r>
        <w:rPr>
          <w:sz w:val="14"/>
          <w:szCs w:val="14"/>
        </w:rPr>
        <w:t xml:space="preserve">        </w:t>
      </w:r>
      <w:r>
        <w:t>Pendahuluan</w:t>
      </w:r>
    </w:p>
    <w:p>
      <w:pPr>
        <w:spacing w:line="360" w:lineRule="auto"/>
        <w:ind w:left="540"/>
        <w:jc w:val="both"/>
        <w:rPr>
          <w:rFonts w:hint="default"/>
          <w:color w:val="auto"/>
          <w:lang w:val="en-US"/>
        </w:rPr>
      </w:pPr>
      <w:r>
        <w:rPr>
          <w:color w:val="auto"/>
        </w:rPr>
        <w:t xml:space="preserve">Berdasarkan laporan dari </w:t>
      </w:r>
      <w:r>
        <w:rPr>
          <w:rFonts w:hint="default"/>
          <w:color w:val="auto"/>
          <w:lang w:val="en-US"/>
        </w:rPr>
        <w:t xml:space="preserve">beberapa media massa </w:t>
      </w:r>
      <w:r>
        <w:rPr>
          <w:color w:val="auto"/>
        </w:rPr>
        <w:t xml:space="preserve">telah terjadi banjir </w:t>
      </w:r>
      <w:r>
        <w:rPr>
          <w:rFonts w:hint="default"/>
          <w:color w:val="auto"/>
          <w:lang w:val="en-US"/>
        </w:rPr>
        <w:t xml:space="preserve">di </w:t>
      </w:r>
      <w:r>
        <w:rPr>
          <w:rFonts w:hint="default"/>
          <w:color w:val="auto"/>
        </w:rPr>
        <w:t>Kota Palembang</w:t>
      </w:r>
      <w:r>
        <w:rPr>
          <w:rFonts w:hint="default"/>
          <w:color w:val="auto"/>
          <w:lang w:val="en-US"/>
        </w:rPr>
        <w:t xml:space="preserve"> </w:t>
      </w:r>
      <w:r>
        <w:rPr>
          <w:rFonts w:hint="default"/>
          <w:color w:val="auto"/>
        </w:rPr>
        <w:t>setelah diguyur hujan selama lebih kurang empat jam</w:t>
      </w:r>
      <w:r>
        <w:rPr>
          <w:rFonts w:hint="default"/>
          <w:color w:val="auto"/>
          <w:lang w:val="en-US"/>
        </w:rPr>
        <w:t xml:space="preserve"> pada </w:t>
      </w:r>
      <w:r>
        <w:rPr>
          <w:rFonts w:hint="default"/>
          <w:color w:val="auto"/>
        </w:rPr>
        <w:t>Jumat (12/4/2024) malam</w:t>
      </w:r>
      <w:r>
        <w:rPr>
          <w:rFonts w:hint="default"/>
          <w:color w:val="auto"/>
          <w:lang w:val="en-US"/>
        </w:rPr>
        <w:t>. D</w:t>
      </w:r>
      <w:r>
        <w:rPr>
          <w:rFonts w:hint="default"/>
          <w:color w:val="auto"/>
        </w:rPr>
        <w:t>i Jalan Meranjat Raya Lorong Cendana 1 Kelurahan Pipa Reja, Kecamatan Kemuning, Palembang, banjir mencapai dada orang dewasa</w:t>
      </w:r>
      <w:r>
        <w:rPr>
          <w:rFonts w:hint="default"/>
          <w:color w:val="auto"/>
          <w:lang w:val="en-US"/>
        </w:rPr>
        <w:t xml:space="preserve"> yang </w:t>
      </w:r>
      <w:r>
        <w:rPr>
          <w:rFonts w:hint="default"/>
          <w:color w:val="auto"/>
        </w:rPr>
        <w:t>berdampak pada 60 KK</w:t>
      </w:r>
      <w:r>
        <w:rPr>
          <w:rFonts w:hint="default"/>
          <w:color w:val="auto"/>
          <w:lang w:val="en-US"/>
        </w:rPr>
        <w:t xml:space="preserve">. Sekitar pukul 20.50 WIB di beberapa Jalan Kota Palembang terjadi genangan dan kemacetan seperti di Radial simpang 5 DPRD Sumsel, simpang lampu merah Polda, Jalan Pipa Reja, Jalan angkat 45 dan Jalan Gubernur H.A Bastari tepat di bawah jembatan fly over Jakabaring. Dari pantauan di lapangan dua lokasi di Sekip tepatnya di Sekip Gresik dan Rawa Laut masih terendam banjir setinggi lutut orang dewasa. Kondisi itu diperparah drainase yang buntu membuat air lama surut. Menurut laporan Dinas Pekerjaan Umum dan Perumahan Rakyat (PUPR) Palembang terdapat 12 titik banjir di Palembang akibat hujan deras tersebut. </w:t>
      </w:r>
    </w:p>
    <w:p>
      <w:pPr>
        <w:spacing w:after="120"/>
        <w:ind w:left="540"/>
        <w:jc w:val="both"/>
      </w:pPr>
    </w:p>
    <w:p>
      <w:pPr>
        <w:spacing w:after="120"/>
        <w:ind w:left="90"/>
        <w:jc w:val="both"/>
      </w:pPr>
      <w:r>
        <w:t>II.</w:t>
      </w:r>
      <w:r>
        <w:rPr>
          <w:sz w:val="14"/>
          <w:szCs w:val="14"/>
        </w:rPr>
        <w:t xml:space="preserve">       </w:t>
      </w:r>
      <w:r>
        <w:t>Data</w:t>
      </w:r>
    </w:p>
    <w:p>
      <w:pPr>
        <w:spacing w:line="360" w:lineRule="auto"/>
        <w:ind w:left="540"/>
        <w:jc w:val="both"/>
      </w:pPr>
      <w:r>
        <w:t xml:space="preserve">Dalam analisis ini digunakan data saat kejadian dan menjelang kejadian curah hujan lebat hingga </w:t>
      </w:r>
      <w:r>
        <w:rPr>
          <w:rFonts w:hint="default"/>
          <w:lang w:val="en-US"/>
        </w:rPr>
        <w:t xml:space="preserve">sangat lebat </w:t>
      </w:r>
      <w:r>
        <w:t xml:space="preserve">antara tanggal </w:t>
      </w:r>
      <w:r>
        <w:rPr>
          <w:rFonts w:hint="default"/>
          <w:lang w:val="en-US"/>
        </w:rPr>
        <w:t>8</w:t>
      </w:r>
      <w:r>
        <w:t>-1</w:t>
      </w:r>
      <w:r>
        <w:rPr>
          <w:rFonts w:hint="default"/>
          <w:lang w:val="en-US"/>
        </w:rPr>
        <w:t>3</w:t>
      </w:r>
      <w:r>
        <w:t xml:space="preserve"> </w:t>
      </w:r>
      <w:r>
        <w:rPr>
          <w:rFonts w:hint="default"/>
          <w:lang w:val="en-US"/>
        </w:rPr>
        <w:t xml:space="preserve">April </w:t>
      </w:r>
      <w:r>
        <w:t xml:space="preserve">2024 di wilayah </w:t>
      </w:r>
      <w:r>
        <w:rPr>
          <w:rFonts w:hint="default"/>
          <w:lang w:val="en-US"/>
        </w:rPr>
        <w:t xml:space="preserve">Kota Palembang </w:t>
      </w:r>
      <w:r>
        <w:t>(catatan: pencatatan hujan yang dilakukan tanggal 1</w:t>
      </w:r>
      <w:r>
        <w:rPr>
          <w:rFonts w:hint="default"/>
          <w:lang w:val="en-US"/>
        </w:rPr>
        <w:t>3</w:t>
      </w:r>
      <w:r>
        <w:t xml:space="preserve"> </w:t>
      </w:r>
      <w:r>
        <w:rPr>
          <w:rFonts w:hint="default"/>
          <w:lang w:val="en-US"/>
        </w:rPr>
        <w:t xml:space="preserve">April </w:t>
      </w:r>
      <w:r>
        <w:t>2024 merupakan pengukuran hujan dari jam 07.00 WIB tanggal 1</w:t>
      </w:r>
      <w:r>
        <w:rPr>
          <w:rFonts w:hint="default"/>
          <w:lang w:val="en-US"/>
        </w:rPr>
        <w:t>2</w:t>
      </w:r>
      <w:r>
        <w:t xml:space="preserve"> </w:t>
      </w:r>
      <w:r>
        <w:rPr>
          <w:rFonts w:hint="default"/>
          <w:lang w:val="en-US"/>
        </w:rPr>
        <w:t>April</w:t>
      </w:r>
      <w:r>
        <w:t xml:space="preserve"> 2024 hingga jam 07.00 WIB tanggal 1</w:t>
      </w:r>
      <w:r>
        <w:rPr>
          <w:rFonts w:hint="default"/>
          <w:lang w:val="en-US"/>
        </w:rPr>
        <w:t>3</w:t>
      </w:r>
      <w:r>
        <w:t xml:space="preserve"> </w:t>
      </w:r>
      <w:r>
        <w:rPr>
          <w:rFonts w:hint="default"/>
          <w:lang w:val="en-US"/>
        </w:rPr>
        <w:t xml:space="preserve">April </w:t>
      </w:r>
      <w:r>
        <w:t>2024). Data yang digunakan adalah sebagai berikut:</w:t>
      </w:r>
    </w:p>
    <w:p>
      <w:pPr>
        <w:numPr>
          <w:ilvl w:val="0"/>
          <w:numId w:val="1"/>
        </w:numPr>
        <w:spacing w:line="360" w:lineRule="auto"/>
        <w:ind w:left="540"/>
        <w:jc w:val="both"/>
        <w:rPr>
          <w:rFonts w:hint="default"/>
          <w:lang w:val="en-US"/>
        </w:rPr>
      </w:pPr>
      <w:r>
        <w:rPr>
          <w:sz w:val="14"/>
          <w:szCs w:val="14"/>
        </w:rPr>
        <w:t xml:space="preserve"> </w:t>
      </w:r>
      <w:r>
        <w:rPr>
          <w:rFonts w:hint="default"/>
          <w:sz w:val="14"/>
          <w:szCs w:val="14"/>
          <w:lang w:val="en-US"/>
        </w:rPr>
        <w:t xml:space="preserve"> </w:t>
      </w:r>
      <w:r>
        <w:t xml:space="preserve">Data curah hujan pada saat dan menjelang kejadian di </w:t>
      </w:r>
      <w:r>
        <w:rPr>
          <w:rFonts w:hint="default"/>
          <w:lang w:val="en-US"/>
        </w:rPr>
        <w:t>Kota Palembang</w:t>
      </w:r>
    </w:p>
    <w:p>
      <w:pPr>
        <w:numPr>
          <w:ilvl w:val="0"/>
          <w:numId w:val="1"/>
        </w:numPr>
        <w:spacing w:line="360" w:lineRule="auto"/>
        <w:ind w:left="540"/>
        <w:jc w:val="both"/>
      </w:pPr>
      <w:r>
        <w:rPr>
          <w:rFonts w:hint="default"/>
          <w:lang w:val="en-US"/>
        </w:rPr>
        <w:t xml:space="preserve"> </w:t>
      </w:r>
      <w:r>
        <w:t xml:space="preserve">Data curah hujan historis di beberapa pos hujan di </w:t>
      </w:r>
      <w:r>
        <w:rPr>
          <w:rFonts w:hint="default"/>
          <w:lang w:val="en-US"/>
        </w:rPr>
        <w:t xml:space="preserve">Kota Palembang </w:t>
      </w:r>
      <w:r>
        <w:t>yang berupa:</w:t>
      </w:r>
    </w:p>
    <w:p>
      <w:pPr>
        <w:spacing w:line="360" w:lineRule="auto"/>
        <w:ind w:left="810"/>
        <w:jc w:val="both"/>
      </w:pPr>
      <w:r>
        <w:t>-</w:t>
      </w:r>
      <w:r>
        <w:rPr>
          <w:rFonts w:ascii="Times New Roman" w:hAnsi="Times New Roman" w:eastAsia="Times New Roman" w:cs="Times New Roman"/>
          <w:sz w:val="14"/>
          <w:szCs w:val="14"/>
        </w:rPr>
        <w:t xml:space="preserve">         </w:t>
      </w:r>
      <w:r>
        <w:t xml:space="preserve">Ranking curah hujan maksimum harian (bulan </w:t>
      </w:r>
      <w:r>
        <w:rPr>
          <w:rFonts w:hint="default"/>
          <w:lang w:val="en-US"/>
        </w:rPr>
        <w:t>April</w:t>
      </w:r>
      <w:r>
        <w:t>)</w:t>
      </w:r>
    </w:p>
    <w:p>
      <w:pPr>
        <w:spacing w:line="360" w:lineRule="auto"/>
        <w:ind w:left="810"/>
        <w:jc w:val="both"/>
      </w:pPr>
      <w:r>
        <w:t>-</w:t>
      </w:r>
      <w:r>
        <w:rPr>
          <w:rFonts w:ascii="Times New Roman" w:hAnsi="Times New Roman" w:eastAsia="Times New Roman" w:cs="Times New Roman"/>
          <w:sz w:val="14"/>
          <w:szCs w:val="14"/>
        </w:rPr>
        <w:t xml:space="preserve">         </w:t>
      </w:r>
      <w:r>
        <w:t>Grafik curah hujan pentad</w:t>
      </w:r>
      <w:r>
        <w:rPr>
          <w:rFonts w:hint="default"/>
          <w:lang w:val="en-US"/>
        </w:rPr>
        <w:t xml:space="preserve"> </w:t>
      </w:r>
      <w:r>
        <w:t>2</w:t>
      </w:r>
      <w:r>
        <w:rPr>
          <w:rFonts w:hint="default"/>
          <w:lang w:val="en-US"/>
        </w:rPr>
        <w:t>1</w:t>
      </w:r>
      <w:r>
        <w:t xml:space="preserve"> (1</w:t>
      </w:r>
      <w:r>
        <w:rPr>
          <w:rFonts w:hint="default"/>
          <w:lang w:val="en-US"/>
        </w:rPr>
        <w:t>1</w:t>
      </w:r>
      <w:r>
        <w:t xml:space="preserve"> </w:t>
      </w:r>
      <w:r>
        <w:rPr>
          <w:rFonts w:hint="default"/>
          <w:lang w:val="en-US"/>
        </w:rPr>
        <w:t xml:space="preserve">April </w:t>
      </w:r>
      <w:r>
        <w:t>s/d 1</w:t>
      </w:r>
      <w:r>
        <w:rPr>
          <w:rFonts w:hint="default"/>
          <w:lang w:val="en-US"/>
        </w:rPr>
        <w:t>5 April</w:t>
      </w:r>
      <w:r>
        <w:t xml:space="preserve">) </w:t>
      </w:r>
    </w:p>
    <w:p>
      <w:pPr>
        <w:spacing w:line="360" w:lineRule="auto"/>
        <w:ind w:left="810"/>
        <w:jc w:val="both"/>
      </w:pPr>
      <w:r>
        <w:t>-     Grafik curah hujan dasarian</w:t>
      </w:r>
      <w:r>
        <w:rPr>
          <w:rFonts w:hint="default"/>
          <w:lang w:val="en-US"/>
        </w:rPr>
        <w:t xml:space="preserve"> 11 </w:t>
      </w:r>
      <w:r>
        <w:t>(1</w:t>
      </w:r>
      <w:r>
        <w:rPr>
          <w:rFonts w:hint="default"/>
          <w:lang w:val="en-US"/>
        </w:rPr>
        <w:t>1</w:t>
      </w:r>
      <w:r>
        <w:t xml:space="preserve"> </w:t>
      </w:r>
      <w:r>
        <w:rPr>
          <w:rFonts w:hint="default"/>
          <w:lang w:val="en-US"/>
        </w:rPr>
        <w:t>April</w:t>
      </w:r>
      <w:r>
        <w:t xml:space="preserve"> - </w:t>
      </w:r>
      <w:r>
        <w:rPr>
          <w:rFonts w:hint="default"/>
          <w:lang w:val="en-US"/>
        </w:rPr>
        <w:t>20</w:t>
      </w:r>
      <w:r>
        <w:t xml:space="preserve"> </w:t>
      </w:r>
      <w:r>
        <w:rPr>
          <w:rFonts w:hint="default"/>
          <w:lang w:val="en-US"/>
        </w:rPr>
        <w:t>April</w:t>
      </w:r>
      <w:r>
        <w:t xml:space="preserve">) </w:t>
      </w:r>
    </w:p>
    <w:p>
      <w:r>
        <w:br w:type="page"/>
      </w:r>
    </w:p>
    <w:p>
      <w:pPr>
        <w:spacing w:after="120"/>
        <w:ind w:left="660" w:leftChars="0" w:firstLine="0" w:firstLineChars="0"/>
        <w:jc w:val="both"/>
      </w:pPr>
      <w:bookmarkStart w:id="0" w:name="_dg2wjg86kgr5" w:colFirst="0" w:colLast="0"/>
      <w:bookmarkEnd w:id="0"/>
      <w:r>
        <w:rPr>
          <w:rFonts w:ascii="Arial" w:hAnsi="Arial" w:eastAsia="Arial" w:cs="Arial"/>
          <w:b/>
        </w:rPr>
        <w:t xml:space="preserve">Tabel </w:t>
      </w:r>
      <w:r>
        <w:rPr>
          <w:b/>
          <w:sz w:val="22"/>
          <w:szCs w:val="22"/>
        </w:rPr>
        <w:t>1. Data curah hujan (mm) menjelang dan saat kejadian banjir</w:t>
      </w:r>
    </w:p>
    <w:tbl>
      <w:tblPr>
        <w:tblStyle w:val="12"/>
        <w:tblW w:w="8589" w:type="dxa"/>
        <w:tblInd w:w="8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2"/>
        <w:gridCol w:w="907"/>
        <w:gridCol w:w="907"/>
        <w:gridCol w:w="907"/>
        <w:gridCol w:w="907"/>
        <w:gridCol w:w="908"/>
        <w:gridCol w:w="9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26" w:hRule="atLeast"/>
        </w:trPr>
        <w:tc>
          <w:tcPr>
            <w:tcW w:w="3122" w:type="dxa"/>
            <w:vMerge w:val="restart"/>
            <w:shd w:val="clear" w:color="auto" w:fill="auto"/>
            <w:tcMar>
              <w:top w:w="100" w:type="dxa"/>
              <w:left w:w="100" w:type="dxa"/>
              <w:bottom w:w="100" w:type="dxa"/>
              <w:right w:w="100" w:type="dxa"/>
            </w:tcMar>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pPr>
            <w:r>
              <w:t>Pos Hujan/ARG</w:t>
            </w:r>
          </w:p>
        </w:tc>
        <w:tc>
          <w:tcPr>
            <w:tcW w:w="5467" w:type="dxa"/>
            <w:gridSpan w:val="6"/>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pPr>
            <w:r>
              <w:t>Tanggal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92" w:hRule="atLeast"/>
        </w:trPr>
        <w:tc>
          <w:tcPr>
            <w:tcW w:w="3122" w:type="dxa"/>
            <w:vMerge w:val="continue"/>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pPr>
          </w:p>
        </w:tc>
        <w:tc>
          <w:tcPr>
            <w:tcW w:w="907"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0</w:t>
            </w:r>
            <w:r>
              <w:rPr>
                <w:rFonts w:hint="default"/>
                <w:lang w:val="en-US"/>
              </w:rPr>
              <w:t>8</w:t>
            </w:r>
            <w:r>
              <w:t>/0</w:t>
            </w:r>
            <w:r>
              <w:rPr>
                <w:rFonts w:hint="default"/>
                <w:lang w:val="en-US"/>
              </w:rPr>
              <w:t>4</w:t>
            </w:r>
          </w:p>
        </w:tc>
        <w:tc>
          <w:tcPr>
            <w:tcW w:w="90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0</w:t>
            </w:r>
            <w:r>
              <w:rPr>
                <w:rFonts w:hint="default"/>
                <w:lang w:val="en-US"/>
              </w:rPr>
              <w:t>9</w:t>
            </w:r>
            <w:r>
              <w:t>/0</w:t>
            </w:r>
            <w:r>
              <w:rPr>
                <w:rFonts w:hint="default"/>
                <w:lang w:val="en-US"/>
              </w:rPr>
              <w:t>4</w:t>
            </w:r>
          </w:p>
        </w:tc>
        <w:tc>
          <w:tcPr>
            <w:tcW w:w="90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rPr>
                <w:rFonts w:hint="default"/>
                <w:lang w:val="en-US"/>
              </w:rPr>
              <w:t>10/</w:t>
            </w:r>
            <w:r>
              <w:t>0</w:t>
            </w:r>
            <w:r>
              <w:rPr>
                <w:rFonts w:hint="default"/>
                <w:lang w:val="en-US"/>
              </w:rPr>
              <w:t>4</w:t>
            </w:r>
          </w:p>
        </w:tc>
        <w:tc>
          <w:tcPr>
            <w:tcW w:w="907"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rPr>
                <w:rFonts w:hint="default"/>
                <w:lang w:val="en-US"/>
              </w:rPr>
              <w:t>11</w:t>
            </w:r>
            <w:r>
              <w:t>/0</w:t>
            </w:r>
            <w:r>
              <w:rPr>
                <w:rFonts w:hint="default"/>
                <w:lang w:val="en-US"/>
              </w:rPr>
              <w:t>4</w:t>
            </w:r>
          </w:p>
        </w:tc>
        <w:tc>
          <w:tcPr>
            <w:tcW w:w="90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1</w:t>
            </w:r>
            <w:r>
              <w:rPr>
                <w:rFonts w:hint="default"/>
                <w:lang w:val="en-US"/>
              </w:rPr>
              <w:t>2</w:t>
            </w:r>
            <w:r>
              <w:t>/0</w:t>
            </w:r>
            <w:r>
              <w:rPr>
                <w:rFonts w:hint="default"/>
                <w:lang w:val="en-US"/>
              </w:rPr>
              <w:t>4</w:t>
            </w:r>
          </w:p>
        </w:tc>
        <w:tc>
          <w:tcPr>
            <w:tcW w:w="93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rPr>
                <w:rFonts w:hint="default"/>
                <w:lang w:val="en-US"/>
              </w:rPr>
              <w:t>13/04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 xml:space="preserve">Pos Hujan </w:t>
            </w:r>
            <w:r>
              <w:rPr>
                <w:rFonts w:hint="default"/>
                <w:lang w:val="en-US"/>
              </w:rPr>
              <w:t>Staklim SumSel</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54.9</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35.5</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4.8</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42.6</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0.5</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94.5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Pos Hujan</w:t>
            </w:r>
            <w:r>
              <w:rPr>
                <w:rFonts w:hint="default"/>
                <w:lang w:val="en-US"/>
              </w:rPr>
              <w:t xml:space="preserve"> Musi 2</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74.1</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24.0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59.4</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20.7</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0.5</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73.3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Pos Hujan</w:t>
            </w:r>
            <w:r>
              <w:rPr>
                <w:rFonts w:hint="default"/>
                <w:lang w:val="en-US"/>
              </w:rPr>
              <w:t xml:space="preserve"> SMB II</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20.7</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28.7</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2.0</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27.5</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0.6</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 xml:space="preserve">Pos Hujan </w:t>
            </w:r>
            <w:r>
              <w:rPr>
                <w:rFonts w:hint="default"/>
                <w:lang w:val="en-US"/>
              </w:rPr>
              <w:t>Ilir Barat I</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121.4</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42.3</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50.0</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10.4</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lang w:val="en-US"/>
              </w:rPr>
            </w:pPr>
            <w:r>
              <w:t>Pos Hujan</w:t>
            </w:r>
            <w:r>
              <w:rPr>
                <w:rFonts w:hint="default"/>
                <w:lang w:val="en-US"/>
              </w:rPr>
              <w:t xml:space="preserve"> Plaju</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47.0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10.0</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34.0</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89.0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Seberang Ulu I</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53.0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25.0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49.0</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28.0</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1.0</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65.0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122"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Suak Bujang</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105.0</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w:t>
            </w:r>
          </w:p>
        </w:tc>
        <w:tc>
          <w:tcPr>
            <w:tcW w:w="907"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71.5</w:t>
            </w:r>
          </w:p>
        </w:tc>
        <w:tc>
          <w:tcPr>
            <w:tcW w:w="907" w:type="dxa"/>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38.5</w:t>
            </w:r>
          </w:p>
        </w:tc>
        <w:tc>
          <w:tcPr>
            <w:tcW w:w="908"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w:t>
            </w:r>
          </w:p>
        </w:tc>
        <w:tc>
          <w:tcPr>
            <w:tcW w:w="931" w:type="dxa"/>
            <w:shd w:val="clear" w:color="auto" w:fill="auto"/>
            <w:tcMar>
              <w:top w:w="100" w:type="dxa"/>
              <w:left w:w="100" w:type="dxa"/>
              <w:bottom w:w="100" w:type="dxa"/>
              <w:right w:w="100" w:type="dxa"/>
            </w:tcMar>
            <w:vAlign w:val="center"/>
          </w:tcPr>
          <w:p>
            <w:pPr>
              <w:keepNext w:val="0"/>
              <w:keepLines w:val="0"/>
              <w:widowControl/>
              <w:suppressLineNumbers w:val="0"/>
              <w:jc w:val="center"/>
              <w:textAlignment w:val="center"/>
              <w:rPr>
                <w:rFonts w:hint="default" w:ascii="Arial" w:hAnsi="Arial" w:cs="Arial"/>
                <w:sz w:val="22"/>
                <w:szCs w:val="22"/>
              </w:rPr>
            </w:pPr>
            <w:r>
              <w:rPr>
                <w:rFonts w:hint="default" w:ascii="Arial" w:hAnsi="Arial" w:eastAsia="SimSun" w:cs="Arial"/>
                <w:i w:val="0"/>
                <w:iCs w:val="0"/>
                <w:color w:val="000000"/>
                <w:kern w:val="0"/>
                <w:sz w:val="22"/>
                <w:szCs w:val="22"/>
                <w:u w:val="none"/>
                <w:lang w:val="en-US" w:eastAsia="zh-CN" w:bidi="ar"/>
              </w:rPr>
              <w:t>55.0</w:t>
            </w:r>
          </w:p>
        </w:tc>
      </w:tr>
    </w:tbl>
    <w:p/>
    <w:p/>
    <w:p>
      <w:pPr>
        <w:spacing w:after="120"/>
        <w:ind w:left="660" w:leftChars="0" w:firstLine="0" w:firstLineChars="0"/>
        <w:jc w:val="both"/>
        <w:rPr>
          <w:rFonts w:hint="default"/>
          <w:b/>
          <w:lang w:val="en-US"/>
        </w:rPr>
      </w:pPr>
      <w:r>
        <w:rPr>
          <w:rFonts w:ascii="Arial" w:hAnsi="Arial" w:eastAsia="Arial" w:cs="Arial"/>
          <w:b/>
        </w:rPr>
        <w:t xml:space="preserve">Tabel </w:t>
      </w:r>
      <w:r>
        <w:rPr>
          <w:b/>
        </w:rPr>
        <w:t xml:space="preserve">2. Data ranking curah hujan (mm) maksimum harian bulan </w:t>
      </w:r>
      <w:r>
        <w:rPr>
          <w:rFonts w:hint="default"/>
          <w:b/>
          <w:lang w:val="en-US"/>
        </w:rPr>
        <w:t>April</w:t>
      </w:r>
    </w:p>
    <w:tbl>
      <w:tblPr>
        <w:tblStyle w:val="13"/>
        <w:tblW w:w="8504" w:type="dxa"/>
        <w:tblInd w:w="8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827"/>
        <w:gridCol w:w="847"/>
        <w:gridCol w:w="1541"/>
        <w:gridCol w:w="758"/>
        <w:gridCol w:w="15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tcW w:w="3827" w:type="dxa"/>
            <w:vMerge w:val="restart"/>
            <w:shd w:val="clear" w:color="auto" w:fill="auto"/>
            <w:tcMar>
              <w:top w:w="100" w:type="dxa"/>
              <w:left w:w="100" w:type="dxa"/>
              <w:bottom w:w="100" w:type="dxa"/>
              <w:right w:w="100" w:type="dxa"/>
            </w:tcMar>
            <w:vAlign w:val="center"/>
          </w:tcPr>
          <w:p>
            <w:pPr>
              <w:widowControl w:val="0"/>
              <w:spacing w:line="240" w:lineRule="auto"/>
              <w:ind w:left="-89"/>
              <w:jc w:val="center"/>
            </w:pPr>
            <w:r>
              <w:t>Pos Hujan</w:t>
            </w:r>
          </w:p>
        </w:tc>
        <w:tc>
          <w:tcPr>
            <w:tcW w:w="4677" w:type="dxa"/>
            <w:gridSpan w:val="4"/>
            <w:shd w:val="clear" w:color="auto" w:fill="auto"/>
            <w:tcMar>
              <w:top w:w="100" w:type="dxa"/>
              <w:left w:w="100" w:type="dxa"/>
              <w:bottom w:w="100" w:type="dxa"/>
              <w:right w:w="100" w:type="dxa"/>
            </w:tcMar>
          </w:tcPr>
          <w:p>
            <w:pPr>
              <w:widowControl w:val="0"/>
              <w:spacing w:line="240" w:lineRule="auto"/>
              <w:jc w:val="center"/>
            </w:pPr>
            <w:r>
              <w:t>Peringkat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tcW w:w="3827" w:type="dxa"/>
            <w:vMerge w:val="continue"/>
            <w:shd w:val="clear" w:color="auto" w:fill="auto"/>
            <w:tcMar>
              <w:top w:w="100" w:type="dxa"/>
              <w:left w:w="100" w:type="dxa"/>
              <w:bottom w:w="100" w:type="dxa"/>
              <w:right w:w="100" w:type="dxa"/>
            </w:tcMar>
          </w:tcPr>
          <w:p>
            <w:pPr>
              <w:widowControl w:val="0"/>
              <w:spacing w:line="240" w:lineRule="auto"/>
              <w:ind w:left="-89"/>
              <w:jc w:val="center"/>
            </w:pPr>
          </w:p>
        </w:tc>
        <w:tc>
          <w:tcPr>
            <w:tcW w:w="847" w:type="dxa"/>
            <w:shd w:val="clear" w:color="auto" w:fill="auto"/>
            <w:tcMar>
              <w:top w:w="100" w:type="dxa"/>
              <w:left w:w="100" w:type="dxa"/>
              <w:bottom w:w="100" w:type="dxa"/>
              <w:right w:w="100" w:type="dxa"/>
            </w:tcMar>
          </w:tcPr>
          <w:p>
            <w:pPr>
              <w:widowControl w:val="0"/>
              <w:spacing w:line="240" w:lineRule="auto"/>
              <w:jc w:val="center"/>
            </w:pPr>
            <w:r>
              <w:t>1</w:t>
            </w:r>
          </w:p>
        </w:tc>
        <w:tc>
          <w:tcPr>
            <w:tcW w:w="1541" w:type="dxa"/>
            <w:shd w:val="clear" w:color="auto" w:fill="auto"/>
            <w:tcMar>
              <w:top w:w="100" w:type="dxa"/>
              <w:left w:w="100" w:type="dxa"/>
              <w:bottom w:w="100" w:type="dxa"/>
              <w:right w:w="100" w:type="dxa"/>
            </w:tcMar>
          </w:tcPr>
          <w:p>
            <w:pPr>
              <w:widowControl w:val="0"/>
              <w:spacing w:line="240" w:lineRule="auto"/>
              <w:jc w:val="center"/>
            </w:pPr>
            <w:r>
              <w:t>Tgl</w:t>
            </w:r>
          </w:p>
        </w:tc>
        <w:tc>
          <w:tcPr>
            <w:tcW w:w="758" w:type="dxa"/>
            <w:shd w:val="clear" w:color="auto" w:fill="auto"/>
            <w:tcMar>
              <w:top w:w="100" w:type="dxa"/>
              <w:left w:w="100" w:type="dxa"/>
              <w:bottom w:w="100" w:type="dxa"/>
              <w:right w:w="100" w:type="dxa"/>
            </w:tcMar>
          </w:tcPr>
          <w:p>
            <w:pPr>
              <w:widowControl w:val="0"/>
              <w:spacing w:line="240" w:lineRule="auto"/>
              <w:jc w:val="center"/>
            </w:pPr>
            <w:r>
              <w:t>2</w:t>
            </w:r>
          </w:p>
        </w:tc>
        <w:tc>
          <w:tcPr>
            <w:tcW w:w="1531" w:type="dxa"/>
            <w:shd w:val="clear" w:color="auto" w:fill="auto"/>
            <w:tcMar>
              <w:top w:w="100" w:type="dxa"/>
              <w:left w:w="100" w:type="dxa"/>
              <w:bottom w:w="100" w:type="dxa"/>
              <w:right w:w="100" w:type="dxa"/>
            </w:tcMar>
          </w:tcPr>
          <w:p>
            <w:pPr>
              <w:widowControl w:val="0"/>
              <w:spacing w:line="240" w:lineRule="auto"/>
              <w:jc w:val="center"/>
            </w:pPr>
            <w:r>
              <w:t>Tgl</w:t>
            </w:r>
          </w:p>
          <w:p>
            <w:pPr>
              <w:widowControl w:val="0"/>
              <w:spacing w:line="24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bookmarkStart w:id="1" w:name="OLE_LINK1" w:colFirst="1" w:colLast="1"/>
            <w:r>
              <w:t xml:space="preserve">Pos Hujan </w:t>
            </w:r>
            <w:r>
              <w:rPr>
                <w:rFonts w:hint="default"/>
                <w:lang w:val="en-US"/>
              </w:rPr>
              <w:t>Staklim SumSel</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rPr>
            </w:pPr>
            <w:r>
              <w:rPr>
                <w:rFonts w:hint="default" w:ascii="Arial" w:hAnsi="Arial" w:eastAsia="SimSun" w:cs="Arial"/>
                <w:b w:val="0"/>
                <w:bCs w:val="0"/>
                <w:i w:val="0"/>
                <w:iCs w:val="0"/>
                <w:color w:val="000000"/>
                <w:kern w:val="0"/>
                <w:sz w:val="22"/>
                <w:szCs w:val="22"/>
                <w:u w:val="none"/>
                <w:lang w:val="en-US" w:eastAsia="zh-CN" w:bidi="ar"/>
              </w:rPr>
              <w:t>110</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23/04/2011</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rPr>
            </w:pPr>
            <w:r>
              <w:rPr>
                <w:rFonts w:hint="default" w:ascii="Arial" w:hAnsi="Arial" w:eastAsia="SimSun" w:cs="Arial"/>
                <w:b w:val="0"/>
                <w:bCs w:val="0"/>
                <w:i w:val="0"/>
                <w:iCs w:val="0"/>
                <w:color w:val="000000"/>
                <w:kern w:val="0"/>
                <w:sz w:val="22"/>
                <w:szCs w:val="22"/>
                <w:u w:val="none"/>
                <w:lang w:val="en-US" w:eastAsia="zh-CN" w:bidi="ar"/>
              </w:rPr>
              <w:t>99</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19/04/1979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Musi 2</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rPr>
            </w:pPr>
            <w:r>
              <w:rPr>
                <w:rFonts w:hint="default" w:ascii="Arial" w:hAnsi="Arial" w:eastAsia="SimSun" w:cs="Arial"/>
                <w:b w:val="0"/>
                <w:bCs w:val="0"/>
                <w:i w:val="0"/>
                <w:iCs w:val="0"/>
                <w:color w:val="000000"/>
                <w:kern w:val="0"/>
                <w:sz w:val="22"/>
                <w:szCs w:val="22"/>
                <w:u w:val="none"/>
                <w:lang w:val="en-US" w:eastAsia="zh-CN" w:bidi="ar"/>
              </w:rPr>
              <w:t>54.4</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lang w:val="en-US"/>
              </w:rPr>
            </w:pPr>
            <w:r>
              <w:rPr>
                <w:rFonts w:hint="default" w:ascii="Arial" w:hAnsi="Arial" w:eastAsia="SimSun" w:cs="Arial"/>
                <w:b w:val="0"/>
                <w:bCs w:val="0"/>
                <w:i w:val="0"/>
                <w:iCs w:val="0"/>
                <w:color w:val="000000"/>
                <w:kern w:val="0"/>
                <w:sz w:val="22"/>
                <w:szCs w:val="22"/>
                <w:u w:val="none"/>
                <w:lang w:val="en-US" w:eastAsia="zh-CN" w:bidi="ar"/>
              </w:rPr>
              <w:t>12/04/2022</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rPr>
            </w:pPr>
            <w:r>
              <w:rPr>
                <w:rFonts w:hint="default" w:ascii="Arial" w:hAnsi="Arial" w:eastAsia="SimSun" w:cs="Arial"/>
                <w:b w:val="0"/>
                <w:bCs w:val="0"/>
                <w:i w:val="0"/>
                <w:iCs w:val="0"/>
                <w:color w:val="000000"/>
                <w:kern w:val="0"/>
                <w:sz w:val="22"/>
                <w:szCs w:val="22"/>
                <w:u w:val="none"/>
                <w:lang w:val="en-US" w:eastAsia="zh-CN" w:bidi="ar"/>
              </w:rPr>
              <w:t>59</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color w:val="000000"/>
                <w:sz w:val="22"/>
                <w:szCs w:val="22"/>
                <w:u w:val="none"/>
                <w:lang w:val="en-US"/>
              </w:rPr>
            </w:pPr>
            <w:r>
              <w:rPr>
                <w:rFonts w:hint="default" w:ascii="Arial" w:hAnsi="Arial" w:eastAsia="SimSun" w:cs="Arial"/>
                <w:b w:val="0"/>
                <w:bCs w:val="0"/>
                <w:i w:val="0"/>
                <w:iCs w:val="0"/>
                <w:color w:val="000000"/>
                <w:kern w:val="0"/>
                <w:sz w:val="22"/>
                <w:szCs w:val="22"/>
                <w:u w:val="none"/>
                <w:lang w:val="en-US" w:eastAsia="zh-CN" w:bidi="ar"/>
              </w:rPr>
              <w:t>6/04/2023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SMB II</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163</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cs="Arial"/>
                <w:b w:val="0"/>
                <w:bCs w:val="0"/>
                <w:i w:val="0"/>
                <w:iCs w:val="0"/>
                <w:sz w:val="22"/>
                <w:szCs w:val="22"/>
                <w:lang w:val="en-US"/>
              </w:rPr>
              <w:t>29/04/2007</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131</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eastAsia="SimSun" w:cs="Arial"/>
                <w:b w:val="0"/>
                <w:bCs w:val="0"/>
                <w:i w:val="0"/>
                <w:iCs w:val="0"/>
                <w:color w:val="000000"/>
                <w:kern w:val="0"/>
                <w:sz w:val="22"/>
                <w:szCs w:val="22"/>
                <w:u w:val="none"/>
                <w:lang w:val="en-US" w:eastAsia="zh-CN" w:bidi="ar"/>
              </w:rPr>
            </w:pPr>
            <w:r>
              <w:rPr>
                <w:rFonts w:hint="default" w:ascii="Arial" w:hAnsi="Arial" w:eastAsia="SimSun" w:cs="Arial"/>
                <w:b w:val="0"/>
                <w:bCs w:val="0"/>
                <w:i w:val="0"/>
                <w:iCs w:val="0"/>
                <w:color w:val="000000"/>
                <w:kern w:val="0"/>
                <w:sz w:val="22"/>
                <w:szCs w:val="22"/>
                <w:u w:val="none"/>
                <w:lang w:val="en-US" w:eastAsia="zh-CN" w:bidi="ar"/>
              </w:rPr>
              <w:t>12/04/2006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 xml:space="preserve">Pos Hujan </w:t>
            </w:r>
            <w:r>
              <w:rPr>
                <w:rFonts w:hint="default"/>
                <w:lang w:val="en-US"/>
              </w:rPr>
              <w:t>Ilir Barat I</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sz w:val="22"/>
                <w:szCs w:val="22"/>
                <w:u w:val="none"/>
              </w:rPr>
              <w:t>105.5</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sz w:val="22"/>
                <w:szCs w:val="22"/>
                <w:u w:val="none"/>
              </w:rPr>
              <w:t>26</w:t>
            </w:r>
            <w:r>
              <w:rPr>
                <w:rFonts w:hint="default" w:ascii="Arial" w:hAnsi="Arial" w:eastAsia="SimSun" w:cs="Arial"/>
                <w:b w:val="0"/>
                <w:bCs w:val="0"/>
                <w:i w:val="0"/>
                <w:iCs w:val="0"/>
                <w:color w:val="000000"/>
                <w:sz w:val="22"/>
                <w:szCs w:val="22"/>
                <w:u w:val="none"/>
                <w:lang w:val="en-US"/>
              </w:rPr>
              <w:t>/04/2019</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86.9</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7/04/2022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Plaju</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138</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14/04/2015</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131</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eastAsia="SimSun" w:cs="Arial"/>
                <w:b w:val="0"/>
                <w:bCs w:val="0"/>
                <w:i w:val="0"/>
                <w:iCs w:val="0"/>
                <w:color w:val="000000"/>
                <w:kern w:val="0"/>
                <w:sz w:val="22"/>
                <w:szCs w:val="22"/>
                <w:u w:val="none"/>
                <w:lang w:val="en-US" w:eastAsia="zh-CN" w:bidi="ar"/>
              </w:rPr>
            </w:pPr>
            <w:r>
              <w:rPr>
                <w:rFonts w:hint="default" w:ascii="Arial" w:hAnsi="Arial" w:eastAsia="SimSun" w:cs="Arial"/>
                <w:b w:val="0"/>
                <w:bCs w:val="0"/>
                <w:i w:val="0"/>
                <w:iCs w:val="0"/>
                <w:color w:val="000000"/>
                <w:kern w:val="0"/>
                <w:sz w:val="22"/>
                <w:szCs w:val="22"/>
                <w:u w:val="none"/>
                <w:lang w:val="en-US" w:eastAsia="zh-CN" w:bidi="ar"/>
              </w:rPr>
              <w:t>23/04/1994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Seberang Ulu I</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142</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15/04/2015</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107</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10/04/2012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827" w:type="dxa"/>
            <w:shd w:val="clear" w:color="auto" w:fill="auto"/>
            <w:tcMar>
              <w:top w:w="100" w:type="dxa"/>
              <w:left w:w="100" w:type="dxa"/>
              <w:bottom w:w="100" w:type="dxa"/>
              <w:right w:w="100" w:type="dxa"/>
            </w:tcMar>
            <w:vAlign w:val="top"/>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Arial" w:hAnsi="Arial" w:eastAsia="Arial" w:cs="Arial"/>
                <w:sz w:val="22"/>
                <w:szCs w:val="22"/>
                <w:lang w:val="en-US" w:eastAsia="zh-CN" w:bidi="ar-SA"/>
              </w:rPr>
            </w:pPr>
            <w:r>
              <w:t>Pos Hujan</w:t>
            </w:r>
            <w:r>
              <w:rPr>
                <w:rFonts w:hint="default"/>
                <w:lang w:val="en-US"/>
              </w:rPr>
              <w:t xml:space="preserve"> Suak Bujang</w:t>
            </w:r>
          </w:p>
        </w:tc>
        <w:tc>
          <w:tcPr>
            <w:tcW w:w="847"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142</w:t>
            </w:r>
          </w:p>
        </w:tc>
        <w:tc>
          <w:tcPr>
            <w:tcW w:w="154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16/04/2008</w:t>
            </w:r>
          </w:p>
        </w:tc>
        <w:tc>
          <w:tcPr>
            <w:tcW w:w="758"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rPr>
            </w:pPr>
            <w:r>
              <w:rPr>
                <w:rFonts w:hint="default" w:ascii="Arial" w:hAnsi="Arial" w:eastAsia="SimSun" w:cs="Arial"/>
                <w:b w:val="0"/>
                <w:bCs w:val="0"/>
                <w:i w:val="0"/>
                <w:iCs w:val="0"/>
                <w:color w:val="000000"/>
                <w:kern w:val="0"/>
                <w:sz w:val="22"/>
                <w:szCs w:val="22"/>
                <w:u w:val="none"/>
                <w:lang w:val="en-US" w:eastAsia="zh-CN" w:bidi="ar"/>
              </w:rPr>
              <w:t>114</w:t>
            </w:r>
          </w:p>
        </w:tc>
        <w:tc>
          <w:tcPr>
            <w:tcW w:w="1531" w:type="dxa"/>
            <w:shd w:val="clear" w:color="auto" w:fill="auto"/>
            <w:tcMar>
              <w:top w:w="100" w:type="dxa"/>
              <w:left w:w="100" w:type="dxa"/>
              <w:bottom w:w="100" w:type="dxa"/>
              <w:right w:w="100" w:type="dxa"/>
            </w:tcMar>
            <w:vAlign w:val="bottom"/>
          </w:tcPr>
          <w:p>
            <w:pPr>
              <w:keepNext w:val="0"/>
              <w:keepLines w:val="0"/>
              <w:widowControl/>
              <w:suppressLineNumbers w:val="0"/>
              <w:jc w:val="center"/>
              <w:textAlignment w:val="bottom"/>
              <w:rPr>
                <w:rFonts w:hint="default" w:ascii="Arial" w:hAnsi="Arial" w:cs="Arial"/>
                <w:b w:val="0"/>
                <w:bCs w:val="0"/>
                <w:i w:val="0"/>
                <w:iCs w:val="0"/>
                <w:sz w:val="22"/>
                <w:szCs w:val="22"/>
                <w:lang w:val="en-US"/>
              </w:rPr>
            </w:pPr>
            <w:r>
              <w:rPr>
                <w:rFonts w:hint="default" w:ascii="Arial" w:hAnsi="Arial" w:eastAsia="SimSun" w:cs="Arial"/>
                <w:b w:val="0"/>
                <w:bCs w:val="0"/>
                <w:i w:val="0"/>
                <w:iCs w:val="0"/>
                <w:color w:val="000000"/>
                <w:kern w:val="0"/>
                <w:sz w:val="22"/>
                <w:szCs w:val="22"/>
                <w:u w:val="none"/>
                <w:lang w:val="en-US" w:eastAsia="zh-CN" w:bidi="ar"/>
              </w:rPr>
              <w:t>4/04/2010</w:t>
            </w:r>
          </w:p>
        </w:tc>
      </w:tr>
      <w:bookmarkEnd w:id="1"/>
    </w:tbl>
    <w:p/>
    <w:p>
      <w:pPr>
        <w:spacing w:after="120"/>
        <w:ind w:left="900"/>
        <w:jc w:val="both"/>
        <w:rPr>
          <w:b/>
        </w:rPr>
      </w:pPr>
    </w:p>
    <w:p>
      <w:pPr>
        <w:spacing w:after="120"/>
        <w:ind w:left="900"/>
        <w:jc w:val="both"/>
        <w:rPr>
          <w:b/>
        </w:rPr>
      </w:pPr>
    </w:p>
    <w:p>
      <w:pPr>
        <w:spacing w:after="120"/>
        <w:ind w:left="900"/>
        <w:jc w:val="both"/>
        <w:rPr>
          <w:b/>
        </w:rPr>
      </w:pPr>
    </w:p>
    <w:p>
      <w:pPr>
        <w:spacing w:after="120"/>
        <w:ind w:left="900"/>
        <w:jc w:val="both"/>
        <w:rPr>
          <w:b/>
        </w:rPr>
      </w:pPr>
    </w:p>
    <w:p>
      <w:pPr>
        <w:spacing w:after="120"/>
        <w:ind w:left="660" w:leftChars="0" w:firstLine="0" w:firstLineChars="0"/>
        <w:jc w:val="both"/>
        <w:rPr>
          <w:b/>
        </w:rPr>
      </w:pPr>
      <w:r>
        <w:rPr>
          <w:b/>
        </w:rPr>
        <w:t>Gambar 1. Grafik perbandingan curah hujan maksimum harian dan saat kejadian</w:t>
      </w:r>
    </w:p>
    <w:p>
      <w:pPr>
        <w:spacing w:after="120"/>
        <w:ind w:left="0" w:leftChars="0" w:firstLine="0" w:firstLineChars="0"/>
        <w:jc w:val="both"/>
        <w:rPr>
          <w:b/>
        </w:rPr>
      </w:pPr>
      <w:r>
        <w:drawing>
          <wp:inline distT="0" distB="0" distL="114300" distR="114300">
            <wp:extent cx="6140450" cy="2290445"/>
            <wp:effectExtent l="4445" t="4445" r="8255" b="1016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after="120"/>
        <w:ind w:left="660" w:leftChars="0" w:firstLine="0" w:firstLineChars="0"/>
        <w:jc w:val="both"/>
        <w:rPr>
          <w:b/>
          <w:sz w:val="22"/>
          <w:szCs w:val="22"/>
        </w:rPr>
      </w:pPr>
      <w:bookmarkStart w:id="2" w:name="_f5nt72lbnpxv" w:colFirst="0" w:colLast="0"/>
      <w:bookmarkEnd w:id="2"/>
      <w:bookmarkStart w:id="3" w:name="_w59sk26bvwww" w:colFirst="0" w:colLast="0"/>
      <w:bookmarkEnd w:id="3"/>
      <w:r>
        <w:rPr>
          <w:rFonts w:ascii="Arial" w:hAnsi="Arial" w:eastAsia="Arial" w:cs="Arial"/>
          <w:b/>
        </w:rPr>
        <w:t xml:space="preserve">Gambar </w:t>
      </w:r>
      <w:r>
        <w:rPr>
          <w:b/>
          <w:sz w:val="22"/>
          <w:szCs w:val="22"/>
        </w:rPr>
        <w:t>2. Grafik Perbandingan Curah Hujan Pentad 2</w:t>
      </w:r>
      <w:r>
        <w:rPr>
          <w:rFonts w:hint="default"/>
          <w:b/>
          <w:sz w:val="22"/>
          <w:szCs w:val="22"/>
          <w:lang w:val="en-US"/>
        </w:rPr>
        <w:t xml:space="preserve">1 </w:t>
      </w:r>
      <w:r>
        <w:rPr>
          <w:b/>
          <w:sz w:val="22"/>
          <w:szCs w:val="22"/>
        </w:rPr>
        <w:t>(</w:t>
      </w:r>
      <w:r>
        <w:rPr>
          <w:rFonts w:hint="default"/>
          <w:b/>
          <w:sz w:val="22"/>
          <w:szCs w:val="22"/>
        </w:rPr>
        <w:t>11</w:t>
      </w:r>
      <w:r>
        <w:rPr>
          <w:rFonts w:hint="default"/>
          <w:b/>
          <w:sz w:val="22"/>
          <w:szCs w:val="22"/>
          <w:lang w:val="en-US"/>
        </w:rPr>
        <w:t xml:space="preserve"> </w:t>
      </w:r>
      <w:r>
        <w:rPr>
          <w:rFonts w:hint="default"/>
          <w:b/>
          <w:sz w:val="22"/>
          <w:szCs w:val="22"/>
        </w:rPr>
        <w:t>s.d.</w:t>
      </w:r>
      <w:r>
        <w:rPr>
          <w:rFonts w:hint="default"/>
          <w:b/>
          <w:sz w:val="22"/>
          <w:szCs w:val="22"/>
          <w:lang w:val="en-US"/>
        </w:rPr>
        <w:t xml:space="preserve"> </w:t>
      </w:r>
      <w:r>
        <w:rPr>
          <w:rFonts w:hint="default"/>
          <w:b/>
          <w:sz w:val="22"/>
          <w:szCs w:val="22"/>
        </w:rPr>
        <w:t>15</w:t>
      </w:r>
      <w:r>
        <w:rPr>
          <w:rFonts w:hint="default"/>
          <w:b/>
          <w:sz w:val="22"/>
          <w:szCs w:val="22"/>
          <w:lang w:val="en-US"/>
        </w:rPr>
        <w:t xml:space="preserve"> </w:t>
      </w:r>
      <w:r>
        <w:rPr>
          <w:rFonts w:hint="default"/>
          <w:b/>
          <w:sz w:val="22"/>
          <w:szCs w:val="22"/>
        </w:rPr>
        <w:t>Apr</w:t>
      </w:r>
      <w:r>
        <w:rPr>
          <w:rFonts w:hint="default"/>
          <w:b/>
          <w:sz w:val="22"/>
          <w:szCs w:val="22"/>
          <w:lang w:val="en-US"/>
        </w:rPr>
        <w:t>il</w:t>
      </w:r>
      <w:r>
        <w:rPr>
          <w:b/>
          <w:sz w:val="22"/>
          <w:szCs w:val="22"/>
        </w:rPr>
        <w:t>) dan Saat Kejadian</w:t>
      </w:r>
      <w:r>
        <w:rPr>
          <w:sz w:val="22"/>
          <w:szCs w:val="22"/>
        </w:rPr>
        <w:t xml:space="preserve"> </w:t>
      </w:r>
      <w:r>
        <w:rPr>
          <w:b/>
          <w:sz w:val="22"/>
          <w:szCs w:val="22"/>
        </w:rPr>
        <w:t xml:space="preserve"> </w:t>
      </w:r>
    </w:p>
    <w:p>
      <w:pPr>
        <w:pStyle w:val="2"/>
        <w:keepNext w:val="0"/>
        <w:keepLines w:val="0"/>
        <w:spacing w:before="0"/>
        <w:ind w:left="0" w:leftChars="0" w:right="180" w:firstLine="0" w:firstLineChars="0"/>
        <w:jc w:val="both"/>
        <w:rPr>
          <w:b/>
          <w:sz w:val="22"/>
          <w:szCs w:val="22"/>
        </w:rPr>
      </w:pPr>
      <w:bookmarkStart w:id="4" w:name="_vc8gj6vf1uee" w:colFirst="0" w:colLast="0"/>
      <w:bookmarkEnd w:id="4"/>
      <w:r>
        <w:drawing>
          <wp:inline distT="0" distB="0" distL="114300" distR="114300">
            <wp:extent cx="6142990" cy="2306955"/>
            <wp:effectExtent l="4445" t="4445" r="5715" b="1270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after="120"/>
        <w:ind w:left="660" w:leftChars="0" w:firstLine="0" w:firstLineChars="0"/>
        <w:jc w:val="both"/>
        <w:rPr>
          <w:b/>
          <w:sz w:val="22"/>
          <w:szCs w:val="22"/>
        </w:rPr>
      </w:pPr>
      <w:bookmarkStart w:id="5" w:name="_zsqte1uq2e2" w:colFirst="0" w:colLast="0"/>
      <w:bookmarkEnd w:id="5"/>
      <w:bookmarkStart w:id="6" w:name="_46v2xvjlid7x" w:colFirst="0" w:colLast="0"/>
      <w:bookmarkEnd w:id="6"/>
      <w:r>
        <w:drawing>
          <wp:anchor distT="0" distB="0" distL="114300" distR="114300" simplePos="0" relativeHeight="251660288" behindDoc="1" locked="0" layoutInCell="1" allowOverlap="1">
            <wp:simplePos x="0" y="0"/>
            <wp:positionH relativeFrom="column">
              <wp:posOffset>13335</wp:posOffset>
            </wp:positionH>
            <wp:positionV relativeFrom="paragraph">
              <wp:posOffset>215900</wp:posOffset>
            </wp:positionV>
            <wp:extent cx="6158865" cy="2403475"/>
            <wp:effectExtent l="4445" t="5080" r="8890" b="10795"/>
            <wp:wrapNone/>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Arial" w:hAnsi="Arial" w:eastAsia="Arial" w:cs="Arial"/>
          <w:b/>
        </w:rPr>
        <w:t xml:space="preserve">Gambar </w:t>
      </w:r>
      <w:r>
        <w:rPr>
          <w:b/>
          <w:sz w:val="22"/>
          <w:szCs w:val="22"/>
        </w:rPr>
        <w:t xml:space="preserve">3. Grafik curah hujan Dasarian </w:t>
      </w:r>
      <w:r>
        <w:rPr>
          <w:rFonts w:hint="default"/>
          <w:b/>
          <w:sz w:val="22"/>
          <w:szCs w:val="22"/>
          <w:lang w:val="en-US"/>
        </w:rPr>
        <w:t>1</w:t>
      </w:r>
      <w:r>
        <w:rPr>
          <w:b/>
          <w:sz w:val="22"/>
          <w:szCs w:val="22"/>
        </w:rPr>
        <w:t>1 (</w:t>
      </w:r>
      <w:r>
        <w:rPr>
          <w:rFonts w:hint="default"/>
          <w:b/>
          <w:sz w:val="22"/>
          <w:szCs w:val="22"/>
          <w:lang w:val="en-US"/>
        </w:rPr>
        <w:t>1</w:t>
      </w:r>
      <w:r>
        <w:rPr>
          <w:b/>
          <w:sz w:val="22"/>
          <w:szCs w:val="22"/>
        </w:rPr>
        <w:t xml:space="preserve">1 s/d </w:t>
      </w:r>
      <w:r>
        <w:rPr>
          <w:rFonts w:hint="default"/>
          <w:b/>
          <w:sz w:val="22"/>
          <w:szCs w:val="22"/>
          <w:lang w:val="en-US"/>
        </w:rPr>
        <w:t>2</w:t>
      </w:r>
      <w:r>
        <w:rPr>
          <w:b/>
          <w:sz w:val="22"/>
          <w:szCs w:val="22"/>
        </w:rPr>
        <w:t xml:space="preserve">0 </w:t>
      </w:r>
      <w:r>
        <w:rPr>
          <w:rFonts w:hint="default"/>
          <w:b/>
          <w:sz w:val="22"/>
          <w:szCs w:val="22"/>
        </w:rPr>
        <w:t>Apr</w:t>
      </w:r>
      <w:r>
        <w:rPr>
          <w:rFonts w:hint="default"/>
          <w:b/>
          <w:sz w:val="22"/>
          <w:szCs w:val="22"/>
          <w:lang w:val="en-US"/>
        </w:rPr>
        <w:t>il</w:t>
      </w:r>
      <w:r>
        <w:rPr>
          <w:b/>
          <w:sz w:val="22"/>
          <w:szCs w:val="22"/>
        </w:rPr>
        <w:t>)</w:t>
      </w:r>
    </w:p>
    <w:p>
      <w:pPr>
        <w:spacing w:after="120"/>
        <w:ind w:left="660" w:leftChars="0" w:firstLine="0" w:firstLineChars="0"/>
        <w:jc w:val="both"/>
        <w:rPr>
          <w:b/>
          <w:sz w:val="22"/>
          <w:szCs w:val="22"/>
        </w:rPr>
      </w:pPr>
    </w:p>
    <w:p>
      <w:pPr>
        <w:ind w:left="0" w:leftChars="0" w:firstLine="0" w:firstLineChars="0"/>
      </w:pPr>
    </w:p>
    <w:p>
      <w:pPr>
        <w:ind w:left="900"/>
      </w:pPr>
    </w:p>
    <w:p>
      <w:pPr>
        <w:ind w:left="900"/>
      </w:pPr>
    </w:p>
    <w:p>
      <w:pPr>
        <w:ind w:left="900"/>
      </w:pPr>
    </w:p>
    <w:p>
      <w:pPr>
        <w:ind w:left="900"/>
      </w:pPr>
    </w:p>
    <w:p>
      <w:pPr>
        <w:ind w:left="900"/>
      </w:pPr>
    </w:p>
    <w:p>
      <w:pPr>
        <w:ind w:left="900"/>
      </w:pPr>
    </w:p>
    <w:p>
      <w:pPr>
        <w:ind w:left="900"/>
      </w:pPr>
    </w:p>
    <w:p>
      <w:pPr>
        <w:ind w:left="900"/>
      </w:pPr>
    </w:p>
    <w:p>
      <w:pPr>
        <w:ind w:left="900"/>
      </w:pPr>
    </w:p>
    <w:p>
      <w:pPr>
        <w:ind w:left="900"/>
      </w:pPr>
    </w:p>
    <w:p>
      <w:pPr>
        <w:ind w:left="900"/>
      </w:pPr>
    </w:p>
    <w:p>
      <w:pPr>
        <w:spacing w:after="120"/>
        <w:jc w:val="both"/>
      </w:pPr>
      <w:r>
        <w:t>III.</w:t>
      </w:r>
      <w:r>
        <w:rPr>
          <w:sz w:val="14"/>
          <w:szCs w:val="14"/>
        </w:rPr>
        <w:t xml:space="preserve">        </w:t>
      </w:r>
      <w:r>
        <w:t>Analisis dan Pembahasan</w:t>
      </w:r>
    </w:p>
    <w:p>
      <w:pPr>
        <w:numPr>
          <w:ilvl w:val="0"/>
          <w:numId w:val="2"/>
        </w:numPr>
        <w:spacing w:after="120"/>
        <w:ind w:left="900"/>
        <w:jc w:val="both"/>
      </w:pPr>
      <w:r>
        <w:t>Analisis cuaca</w:t>
      </w:r>
    </w:p>
    <w:p>
      <w:pPr>
        <w:spacing w:after="120"/>
        <w:ind w:left="920"/>
        <w:jc w:val="both"/>
        <w:rPr>
          <w:color w:val="auto"/>
        </w:rPr>
      </w:pPr>
      <w:r>
        <w:rPr>
          <w:color w:val="auto"/>
        </w:rPr>
        <w:t>Suhu muka laut dan anomali suhu muka laut masih terpantau hangat di perairan barat di Indonesia, yang mendukung peningkatan suplai uap air sebagai sumber pembentukan awan-awan hujan. Hujan lebat yang terjadi karena adanya pola shearline/belokan arah angin menyebabkan perlambatan kecepatan angin dapat mengakibatkan meningkatnya potensi pertumbuhan awan hujan di wilayah Sumatera Selatan. Kondisi tersebut juga didukung oleh masih tingginya kelembapan udara pada lapisan 850-500 mb berkisar antara 60 - 100%.</w:t>
      </w:r>
      <w:bookmarkStart w:id="7" w:name="_GoBack"/>
      <w:bookmarkEnd w:id="7"/>
    </w:p>
    <w:p>
      <w:pPr>
        <w:spacing w:after="120"/>
        <w:ind w:left="900" w:hanging="360"/>
        <w:jc w:val="both"/>
      </w:pPr>
      <w:r>
        <w:t>B.</w:t>
      </w:r>
      <w:r>
        <w:rPr>
          <w:sz w:val="14"/>
          <w:szCs w:val="14"/>
        </w:rPr>
        <w:t xml:space="preserve">    </w:t>
      </w:r>
      <w:r>
        <w:t>Analisis Dinamika Atmosfer</w:t>
      </w:r>
    </w:p>
    <w:p>
      <w:pPr>
        <w:spacing w:after="120"/>
        <w:ind w:left="920"/>
        <w:jc w:val="both"/>
        <w:rPr>
          <w:rFonts w:hint="default"/>
          <w:lang w:val="en-US"/>
        </w:rPr>
      </w:pPr>
      <w:r>
        <w:t xml:space="preserve">Berdasarkan Buletin Prakiraan Musim Hujan 2023/2024 yang telah dikeluarkan oleh Stasiun Klimatologi Sumatera Selatan, pada </w:t>
      </w:r>
      <w:r>
        <w:rPr>
          <w:rFonts w:hint="default"/>
          <w:lang w:val="en-US"/>
        </w:rPr>
        <w:t xml:space="preserve">bulan April </w:t>
      </w:r>
      <w:r>
        <w:t>2024 diprakirakan</w:t>
      </w:r>
      <w:r>
        <w:rPr>
          <w:rFonts w:hint="default"/>
          <w:lang w:val="en-US"/>
        </w:rPr>
        <w:t xml:space="preserve"> terjadi puncak </w:t>
      </w:r>
      <w:r>
        <w:t>musim huja</w:t>
      </w:r>
      <w:r>
        <w:rPr>
          <w:rFonts w:hint="default"/>
          <w:lang w:val="en-US"/>
        </w:rPr>
        <w:t>n untuk Zona Musim 127 yang termasuk didalamnya Kota Palembang</w:t>
      </w:r>
      <w:r>
        <w:t xml:space="preserve">. Kondisi dinamika atmosfer </w:t>
      </w:r>
      <w:r>
        <w:rPr>
          <w:rFonts w:hint="default"/>
          <w:lang w:val="en-US"/>
        </w:rPr>
        <w:t xml:space="preserve">pada Dasarian I April 2024 menunjukkan </w:t>
      </w:r>
      <w:r>
        <w:t xml:space="preserve">potensi pertumbuhan awan </w:t>
      </w:r>
      <w:r>
        <w:rPr>
          <w:rFonts w:hint="default"/>
          <w:lang w:val="en-US"/>
        </w:rPr>
        <w:t xml:space="preserve">hujan </w:t>
      </w:r>
      <w:r>
        <w:t>yang lebih banyak hingga awal dasarian</w:t>
      </w:r>
      <w:r>
        <w:rPr>
          <w:rFonts w:hint="default"/>
          <w:lang w:val="en-US"/>
        </w:rPr>
        <w:t xml:space="preserve"> II April</w:t>
      </w:r>
      <w:r>
        <w:t xml:space="preserve"> 202</w:t>
      </w:r>
      <w:r>
        <w:rPr>
          <w:rFonts w:hint="default"/>
          <w:lang w:val="en-US"/>
        </w:rPr>
        <w:t xml:space="preserve">4 </w:t>
      </w:r>
      <w:r>
        <w:t xml:space="preserve">disebabkan oleh fenomena MJO </w:t>
      </w:r>
      <w:r>
        <w:rPr>
          <w:rFonts w:hint="default"/>
          <w:lang w:val="en-US"/>
        </w:rPr>
        <w:t xml:space="preserve">yang </w:t>
      </w:r>
      <w:r>
        <w:rPr>
          <w:rFonts w:hint="default"/>
        </w:rPr>
        <w:t>aktif di fase 4 (benua maritim Indonesia) dan 3 (Samudera Hindia bagian timur)</w:t>
      </w:r>
      <w:r>
        <w:rPr>
          <w:rFonts w:hint="default"/>
          <w:lang w:val="en-US"/>
        </w:rPr>
        <w:t>.</w:t>
      </w:r>
    </w:p>
    <w:p>
      <w:pPr>
        <w:spacing w:after="120"/>
        <w:ind w:left="900" w:hanging="360"/>
        <w:jc w:val="both"/>
      </w:pPr>
      <w:r>
        <w:t>C.</w:t>
      </w:r>
      <w:r>
        <w:rPr>
          <w:sz w:val="14"/>
          <w:szCs w:val="14"/>
        </w:rPr>
        <w:t xml:space="preserve">    </w:t>
      </w:r>
      <w:r>
        <w:t>Analisis Statistik Klimatologis</w:t>
      </w:r>
    </w:p>
    <w:p>
      <w:pPr>
        <w:spacing w:after="120"/>
        <w:ind w:left="920"/>
        <w:jc w:val="both"/>
      </w:pPr>
      <w:r>
        <w:t xml:space="preserve">Berdasarkan grafik perbandingan curah hujan di Pos Hujan </w:t>
      </w:r>
      <w:r>
        <w:rPr>
          <w:rFonts w:hint="default"/>
          <w:lang w:val="en-US"/>
        </w:rPr>
        <w:t xml:space="preserve">Staklim Sumatera Selatan </w:t>
      </w:r>
      <w:r>
        <w:t>dan sekitarnya tersebut, dapat diamati bahwa terdapat beberapa kejadian yang melampaui curah hujan maksimum harian pada periode bulan yang bersangkutan (</w:t>
      </w:r>
      <w:r>
        <w:rPr>
          <w:rFonts w:hint="default"/>
          <w:lang w:val="en-US"/>
        </w:rPr>
        <w:t>April</w:t>
      </w:r>
      <w:r>
        <w:t>). Analisis grafik di atas akan dijelaskan sebagai berikut:</w:t>
      </w:r>
    </w:p>
    <w:p>
      <w:pPr>
        <w:spacing w:after="120"/>
        <w:ind w:left="1260" w:hanging="360"/>
        <w:jc w:val="both"/>
        <w:rPr>
          <w:rFonts w:hint="default"/>
          <w:lang w:val="en-US"/>
        </w:rPr>
      </w:pPr>
      <w:r>
        <w:t>1.</w:t>
      </w:r>
      <w:r>
        <w:rPr>
          <w:sz w:val="14"/>
          <w:szCs w:val="14"/>
        </w:rPr>
        <w:t xml:space="preserve">     </w:t>
      </w:r>
      <w:r>
        <w:t>Pos</w:t>
      </w:r>
      <w:r>
        <w:rPr>
          <w:rFonts w:hint="default"/>
          <w:lang w:val="en-US"/>
        </w:rPr>
        <w:t xml:space="preserve"> </w:t>
      </w:r>
      <w:r>
        <w:t xml:space="preserve">Hujan </w:t>
      </w:r>
      <w:r>
        <w:rPr>
          <w:rFonts w:hint="default"/>
          <w:lang w:val="en-US"/>
        </w:rPr>
        <w:t>Staklim Sumatera Selatan</w:t>
      </w:r>
    </w:p>
    <w:p>
      <w:pPr>
        <w:spacing w:after="120"/>
        <w:ind w:left="1260"/>
        <w:jc w:val="both"/>
        <w:rPr>
          <w:color w:val="auto"/>
        </w:rPr>
      </w:pPr>
      <w:r>
        <w:rPr>
          <w:color w:val="auto"/>
        </w:rPr>
        <w:t>Curah hujan saat kejadian (</w:t>
      </w:r>
      <w:r>
        <w:rPr>
          <w:rFonts w:hint="default"/>
          <w:color w:val="auto"/>
          <w:lang w:val="en-US"/>
        </w:rPr>
        <w:t xml:space="preserve">94.5 </w:t>
      </w:r>
      <w:r>
        <w:rPr>
          <w:color w:val="auto"/>
        </w:rPr>
        <w:t xml:space="preserve">mm) </w:t>
      </w:r>
      <w:r>
        <w:rPr>
          <w:rFonts w:hint="default"/>
          <w:color w:val="auto"/>
          <w:lang w:val="en-US"/>
        </w:rPr>
        <w:t xml:space="preserve">masih </w:t>
      </w:r>
      <w:r>
        <w:rPr>
          <w:color w:val="auto"/>
        </w:rPr>
        <w:t xml:space="preserve">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w:t>
      </w:r>
      <w:r>
        <w:rPr>
          <w:rFonts w:hint="default"/>
          <w:color w:val="auto"/>
          <w:lang w:val="en-US"/>
        </w:rPr>
        <w:t xml:space="preserve">110 </w:t>
      </w:r>
      <w:r>
        <w:rPr>
          <w:color w:val="auto"/>
        </w:rPr>
        <w:t>mm)</w:t>
      </w:r>
      <w:r>
        <w:rPr>
          <w:rFonts w:hint="default"/>
          <w:color w:val="auto"/>
          <w:lang w:val="en-US"/>
        </w:rPr>
        <w:t xml:space="preserve">, namun hampir mendekati </w:t>
      </w:r>
      <w:r>
        <w:rPr>
          <w:color w:val="auto"/>
        </w:rPr>
        <w:t xml:space="preserve">curah hujan maksimum harian </w:t>
      </w:r>
      <w:r>
        <w:rPr>
          <w:rFonts w:hint="default"/>
          <w:color w:val="auto"/>
          <w:lang w:val="en-US"/>
        </w:rPr>
        <w:t xml:space="preserve">kedua </w:t>
      </w:r>
      <w:r>
        <w:rPr>
          <w:color w:val="auto"/>
        </w:rPr>
        <w:t>pada bulan</w:t>
      </w:r>
      <w:r>
        <w:rPr>
          <w:rFonts w:hint="default"/>
          <w:color w:val="auto"/>
          <w:lang w:val="en-US"/>
        </w:rPr>
        <w:t xml:space="preserve"> </w:t>
      </w:r>
      <w:r>
        <w:rPr>
          <w:rFonts w:hint="default"/>
          <w:lang w:val="en-US"/>
        </w:rPr>
        <w:t xml:space="preserve">April </w:t>
      </w:r>
      <w:r>
        <w:rPr>
          <w:rFonts w:hint="default"/>
          <w:color w:val="auto"/>
          <w:lang w:val="en-US"/>
        </w:rPr>
        <w:t xml:space="preserve">(99 mm). Untuk curah hujan pentad pada saat kejadian (188.8 mm) </w:t>
      </w:r>
      <w:r>
        <w:rPr>
          <w:color w:val="auto"/>
        </w:rPr>
        <w:t>lebih besar dari curah hujan maksimum pada pentad 2</w:t>
      </w:r>
      <w:r>
        <w:rPr>
          <w:rFonts w:hint="default"/>
          <w:color w:val="auto"/>
          <w:lang w:val="en-US"/>
        </w:rPr>
        <w:t>1</w:t>
      </w:r>
      <w:r>
        <w:rPr>
          <w:color w:val="auto"/>
        </w:rPr>
        <w:t xml:space="preserve"> (1</w:t>
      </w:r>
      <w:r>
        <w:rPr>
          <w:rFonts w:hint="default"/>
          <w:color w:val="auto"/>
          <w:lang w:val="en-US"/>
        </w:rPr>
        <w:t>48</w:t>
      </w:r>
      <w:r>
        <w:rPr>
          <w:color w:val="auto"/>
        </w:rPr>
        <w:t xml:space="preserve"> mm)</w:t>
      </w:r>
      <w:r>
        <w:rPr>
          <w:rFonts w:hint="default"/>
          <w:color w:val="auto"/>
          <w:lang w:val="en-US"/>
        </w:rPr>
        <w:t xml:space="preserve">. Sedangkan untuk curah hujan dasarian saat kejadian (273.5 mm) juga </w:t>
      </w:r>
      <w:r>
        <w:rPr>
          <w:color w:val="auto"/>
        </w:rPr>
        <w:t>lebih besar dari curah hujan maksimum pada dasarian 1</w:t>
      </w:r>
      <w:r>
        <w:rPr>
          <w:rFonts w:hint="default"/>
          <w:color w:val="auto"/>
          <w:lang w:val="en-US"/>
        </w:rPr>
        <w:t>1</w:t>
      </w:r>
      <w:r>
        <w:rPr>
          <w:color w:val="auto"/>
        </w:rPr>
        <w:t xml:space="preserve"> (</w:t>
      </w:r>
      <w:r>
        <w:rPr>
          <w:rFonts w:hint="default"/>
          <w:color w:val="auto"/>
          <w:lang w:val="en-US"/>
        </w:rPr>
        <w:t xml:space="preserve">205 </w:t>
      </w:r>
      <w:r>
        <w:rPr>
          <w:color w:val="auto"/>
        </w:rPr>
        <w:t>mm).</w:t>
      </w:r>
    </w:p>
    <w:p>
      <w:pPr>
        <w:spacing w:after="120"/>
        <w:ind w:left="1260" w:hanging="360"/>
        <w:jc w:val="both"/>
        <w:rPr>
          <w:rFonts w:hint="default"/>
          <w:color w:val="auto"/>
          <w:lang w:val="en-US"/>
        </w:rPr>
      </w:pPr>
      <w:r>
        <w:rPr>
          <w:color w:val="auto"/>
        </w:rPr>
        <w:t>2.</w:t>
      </w:r>
      <w:r>
        <w:rPr>
          <w:color w:val="auto"/>
          <w:sz w:val="14"/>
          <w:szCs w:val="14"/>
        </w:rPr>
        <w:t xml:space="preserve">    </w:t>
      </w:r>
      <w:r>
        <w:rPr>
          <w:color w:val="auto"/>
        </w:rPr>
        <w:t>Pos Hujan</w:t>
      </w:r>
      <w:r>
        <w:rPr>
          <w:rFonts w:hint="default"/>
          <w:color w:val="auto"/>
          <w:lang w:val="en-US"/>
        </w:rPr>
        <w:t xml:space="preserve"> Musi 2</w:t>
      </w:r>
    </w:p>
    <w:p>
      <w:pPr>
        <w:spacing w:after="120"/>
        <w:ind w:left="1260"/>
        <w:jc w:val="both"/>
        <w:rPr>
          <w:rFonts w:hint="default"/>
          <w:color w:val="auto"/>
          <w:lang w:val="en-US"/>
        </w:rPr>
      </w:pPr>
      <w:r>
        <w:rPr>
          <w:color w:val="auto"/>
        </w:rPr>
        <w:t>Curah hujan saat kejadian (</w:t>
      </w:r>
      <w:r>
        <w:rPr>
          <w:rFonts w:hint="default"/>
          <w:color w:val="auto"/>
          <w:lang w:val="en-US"/>
        </w:rPr>
        <w:t xml:space="preserve">73.3 </w:t>
      </w:r>
      <w:r>
        <w:rPr>
          <w:color w:val="auto"/>
        </w:rPr>
        <w:t xml:space="preserve">mm) lebih besar dari curah hujan maksimum harian pada bulan </w:t>
      </w:r>
      <w:r>
        <w:rPr>
          <w:rFonts w:hint="default"/>
          <w:lang w:val="en-US"/>
        </w:rPr>
        <w:t xml:space="preserve">April </w:t>
      </w:r>
      <w:r>
        <w:rPr>
          <w:color w:val="auto"/>
        </w:rPr>
        <w:t>(</w:t>
      </w:r>
      <w:r>
        <w:rPr>
          <w:rFonts w:hint="default"/>
          <w:color w:val="auto"/>
          <w:lang w:val="en-US"/>
        </w:rPr>
        <w:t>54.4</w:t>
      </w:r>
      <w:r>
        <w:rPr>
          <w:color w:val="auto"/>
        </w:rPr>
        <w:t>mm)</w:t>
      </w:r>
      <w:r>
        <w:rPr>
          <w:rFonts w:hint="default"/>
          <w:color w:val="auto"/>
          <w:lang w:val="en-US"/>
        </w:rPr>
        <w:t xml:space="preserve">. Curah hujan pentad pada saat kejadian (154.2 mm) juga </w:t>
      </w:r>
      <w:r>
        <w:rPr>
          <w:color w:val="auto"/>
        </w:rPr>
        <w:t>lebih besar dari curah hujan maksimum pada pentad 2</w:t>
      </w:r>
      <w:r>
        <w:rPr>
          <w:rFonts w:hint="default"/>
          <w:color w:val="auto"/>
          <w:lang w:val="en-US"/>
        </w:rPr>
        <w:t>1</w:t>
      </w:r>
      <w:r>
        <w:rPr>
          <w:color w:val="auto"/>
        </w:rPr>
        <w:t xml:space="preserve"> (</w:t>
      </w:r>
      <w:r>
        <w:rPr>
          <w:rFonts w:hint="default"/>
          <w:color w:val="auto"/>
          <w:lang w:val="en-US"/>
        </w:rPr>
        <w:t xml:space="preserve">90.1 </w:t>
      </w:r>
      <w:r>
        <w:rPr>
          <w:color w:val="auto"/>
        </w:rPr>
        <w:t>mm)</w:t>
      </w:r>
      <w:r>
        <w:rPr>
          <w:rFonts w:hint="default"/>
          <w:color w:val="auto"/>
          <w:lang w:val="en-US"/>
        </w:rPr>
        <w:t xml:space="preserve">. Sementara curah hujan dasarian saat kejadian (191.8 mm) juga </w:t>
      </w:r>
      <w:r>
        <w:rPr>
          <w:color w:val="auto"/>
        </w:rPr>
        <w:t>lebih besar dari curah hujan maksimum pada dasarian 1</w:t>
      </w:r>
      <w:r>
        <w:rPr>
          <w:rFonts w:hint="default"/>
          <w:color w:val="auto"/>
          <w:lang w:val="en-US"/>
        </w:rPr>
        <w:t>1</w:t>
      </w:r>
      <w:r>
        <w:rPr>
          <w:color w:val="auto"/>
        </w:rPr>
        <w:t xml:space="preserve"> (</w:t>
      </w:r>
      <w:r>
        <w:rPr>
          <w:rFonts w:hint="default"/>
          <w:color w:val="auto"/>
          <w:lang w:val="en-US"/>
        </w:rPr>
        <w:t xml:space="preserve">138.5 </w:t>
      </w:r>
      <w:r>
        <w:rPr>
          <w:color w:val="auto"/>
        </w:rPr>
        <w:t>mm).</w:t>
      </w:r>
    </w:p>
    <w:p>
      <w:pPr>
        <w:spacing w:after="120"/>
        <w:ind w:left="1260" w:hanging="360"/>
        <w:jc w:val="both"/>
        <w:rPr>
          <w:rFonts w:hint="default"/>
          <w:color w:val="auto"/>
          <w:lang w:val="en-US"/>
        </w:rPr>
      </w:pPr>
      <w:r>
        <w:rPr>
          <w:color w:val="auto"/>
        </w:rPr>
        <w:t>3</w:t>
      </w:r>
      <w:r>
        <w:rPr>
          <w:color w:val="FF0000"/>
        </w:rPr>
        <w:t>.</w:t>
      </w:r>
      <w:r>
        <w:rPr>
          <w:color w:val="FF0000"/>
          <w:sz w:val="14"/>
          <w:szCs w:val="14"/>
        </w:rPr>
        <w:t xml:space="preserve">    </w:t>
      </w:r>
      <w:r>
        <w:rPr>
          <w:color w:val="auto"/>
        </w:rPr>
        <w:t xml:space="preserve">Pos Hujan </w:t>
      </w:r>
      <w:r>
        <w:rPr>
          <w:rFonts w:hint="default"/>
          <w:color w:val="auto"/>
          <w:lang w:val="en-US"/>
        </w:rPr>
        <w:t>SMB II</w:t>
      </w:r>
    </w:p>
    <w:p>
      <w:pPr>
        <w:spacing w:after="120"/>
        <w:ind w:left="1260"/>
        <w:jc w:val="both"/>
        <w:rPr>
          <w:color w:val="auto"/>
        </w:rPr>
      </w:pPr>
      <w:r>
        <w:rPr>
          <w:color w:val="auto"/>
        </w:rPr>
        <w:t>Curah hujan saat kejadian (</w:t>
      </w:r>
      <w:r>
        <w:rPr>
          <w:rFonts w:hint="default"/>
          <w:color w:val="auto"/>
          <w:lang w:val="en-US"/>
        </w:rPr>
        <w:t>60</w:t>
      </w:r>
      <w:r>
        <w:rPr>
          <w:color w:val="auto"/>
        </w:rPr>
        <w:t xml:space="preserve"> mm) 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(1</w:t>
      </w:r>
      <w:r>
        <w:rPr>
          <w:rFonts w:hint="default"/>
          <w:color w:val="auto"/>
          <w:lang w:val="en-US"/>
        </w:rPr>
        <w:t xml:space="preserve">63 </w:t>
      </w:r>
      <w:r>
        <w:rPr>
          <w:color w:val="auto"/>
        </w:rPr>
        <w:t xml:space="preserve">mm). </w:t>
      </w:r>
      <w:r>
        <w:rPr>
          <w:rFonts w:hint="default"/>
          <w:color w:val="auto"/>
          <w:lang w:val="en-US"/>
        </w:rPr>
        <w:t xml:space="preserve">Untuk curah hujan pentad pada saat kejadian (133.5 mm) </w:t>
      </w:r>
      <w:r>
        <w:rPr>
          <w:color w:val="auto"/>
        </w:rPr>
        <w:t xml:space="preserve">lebih </w:t>
      </w:r>
      <w:r>
        <w:rPr>
          <w:rFonts w:hint="default"/>
          <w:color w:val="auto"/>
          <w:lang w:val="en-US"/>
        </w:rPr>
        <w:t xml:space="preserve">rendah </w:t>
      </w:r>
      <w:r>
        <w:rPr>
          <w:color w:val="auto"/>
        </w:rPr>
        <w:t>dari curah hujan maksimum pada pentad 2</w:t>
      </w:r>
      <w:r>
        <w:rPr>
          <w:rFonts w:hint="default"/>
          <w:color w:val="auto"/>
          <w:lang w:val="en-US"/>
        </w:rPr>
        <w:t>1</w:t>
      </w:r>
      <w:r>
        <w:rPr>
          <w:color w:val="auto"/>
        </w:rPr>
        <w:t xml:space="preserve"> (</w:t>
      </w:r>
      <w:r>
        <w:rPr>
          <w:rFonts w:hint="default"/>
          <w:color w:val="auto"/>
          <w:lang w:val="en-US"/>
        </w:rPr>
        <w:t xml:space="preserve">208 </w:t>
      </w:r>
      <w:r>
        <w:rPr>
          <w:color w:val="auto"/>
        </w:rPr>
        <w:t>mm)</w:t>
      </w:r>
      <w:r>
        <w:rPr>
          <w:rFonts w:hint="default"/>
          <w:color w:val="auto"/>
          <w:lang w:val="en-US"/>
        </w:rPr>
        <w:t xml:space="preserve">. Sementara curah hujan dasarian saat kejadian (150.4 mm) juga </w:t>
      </w:r>
      <w:r>
        <w:rPr>
          <w:color w:val="auto"/>
        </w:rPr>
        <w:t xml:space="preserve">lebih </w:t>
      </w:r>
      <w:r>
        <w:rPr>
          <w:rFonts w:hint="default"/>
          <w:color w:val="auto"/>
          <w:lang w:val="en-US"/>
        </w:rPr>
        <w:t xml:space="preserve">rendah </w:t>
      </w:r>
      <w:r>
        <w:rPr>
          <w:color w:val="auto"/>
        </w:rPr>
        <w:t>dari curah hujan maksimum pada dasarian 1</w:t>
      </w:r>
      <w:r>
        <w:rPr>
          <w:rFonts w:hint="default"/>
          <w:color w:val="auto"/>
          <w:lang w:val="en-US"/>
        </w:rPr>
        <w:t>1</w:t>
      </w:r>
      <w:r>
        <w:rPr>
          <w:color w:val="auto"/>
        </w:rPr>
        <w:t xml:space="preserve"> (</w:t>
      </w:r>
      <w:r>
        <w:rPr>
          <w:rFonts w:hint="default"/>
          <w:color w:val="auto"/>
          <w:lang w:val="en-US"/>
        </w:rPr>
        <w:t xml:space="preserve">268 </w:t>
      </w:r>
      <w:r>
        <w:rPr>
          <w:color w:val="auto"/>
        </w:rPr>
        <w:t>mm).</w:t>
      </w:r>
    </w:p>
    <w:p>
      <w:pPr>
        <w:spacing w:after="120"/>
        <w:ind w:left="1260" w:hanging="360"/>
        <w:jc w:val="both"/>
        <w:rPr>
          <w:rFonts w:hint="default"/>
          <w:color w:val="auto"/>
          <w:lang w:val="en-US"/>
        </w:rPr>
      </w:pPr>
      <w:r>
        <w:rPr>
          <w:color w:val="auto"/>
        </w:rPr>
        <w:t>4.</w:t>
      </w:r>
      <w:r>
        <w:rPr>
          <w:color w:val="auto"/>
          <w:sz w:val="14"/>
          <w:szCs w:val="14"/>
        </w:rPr>
        <w:t xml:space="preserve">    </w:t>
      </w:r>
      <w:r>
        <w:rPr>
          <w:color w:val="auto"/>
        </w:rPr>
        <w:t xml:space="preserve">Pos Hujan </w:t>
      </w:r>
      <w:r>
        <w:rPr>
          <w:rFonts w:hint="default"/>
          <w:color w:val="auto"/>
          <w:lang w:val="en-US"/>
        </w:rPr>
        <w:t>Ilir Barat I</w:t>
      </w:r>
    </w:p>
    <w:p>
      <w:pPr>
        <w:spacing w:after="120"/>
        <w:ind w:left="1260"/>
        <w:jc w:val="both"/>
        <w:rPr>
          <w:rFonts w:hint="default"/>
          <w:color w:val="auto"/>
          <w:lang w:val="en-US"/>
        </w:rPr>
      </w:pPr>
      <w:r>
        <w:rPr>
          <w:color w:val="auto"/>
        </w:rPr>
        <w:t>Curah hujan saat kejadian (</w:t>
      </w:r>
      <w:r>
        <w:rPr>
          <w:rFonts w:hint="default"/>
          <w:color w:val="auto"/>
          <w:lang w:val="en-US"/>
        </w:rPr>
        <w:t xml:space="preserve">90.6 </w:t>
      </w:r>
      <w:r>
        <w:rPr>
          <w:color w:val="auto"/>
        </w:rPr>
        <w:t xml:space="preserve">mm) 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w:t>
      </w:r>
      <w:r>
        <w:rPr>
          <w:rFonts w:hint="default"/>
          <w:color w:val="auto"/>
          <w:lang w:val="en-US"/>
        </w:rPr>
        <w:t xml:space="preserve">105.5 </w:t>
      </w:r>
      <w:r>
        <w:rPr>
          <w:color w:val="auto"/>
        </w:rPr>
        <w:t>mm)</w:t>
      </w:r>
      <w:r>
        <w:rPr>
          <w:rFonts w:hint="default"/>
          <w:color w:val="auto"/>
          <w:lang w:val="en-US"/>
        </w:rPr>
        <w:t xml:space="preserve">, namun lebih besar dari </w:t>
      </w:r>
      <w:r>
        <w:rPr>
          <w:color w:val="auto"/>
        </w:rPr>
        <w:t xml:space="preserve">curah hujan maksimum harian </w:t>
      </w:r>
      <w:r>
        <w:rPr>
          <w:rFonts w:hint="default"/>
          <w:color w:val="auto"/>
          <w:lang w:val="en-US"/>
        </w:rPr>
        <w:t xml:space="preserve">kedua </w:t>
      </w:r>
      <w:r>
        <w:rPr>
          <w:color w:val="auto"/>
        </w:rPr>
        <w:t>pada bulan</w:t>
      </w:r>
      <w:r>
        <w:rPr>
          <w:rFonts w:hint="default"/>
          <w:color w:val="auto"/>
          <w:lang w:val="en-US"/>
        </w:rPr>
        <w:t xml:space="preserve"> </w:t>
      </w:r>
      <w:r>
        <w:rPr>
          <w:rFonts w:hint="default"/>
          <w:lang w:val="en-US"/>
        </w:rPr>
        <w:t xml:space="preserve">April </w:t>
      </w:r>
      <w:r>
        <w:rPr>
          <w:rFonts w:hint="default"/>
          <w:color w:val="auto"/>
          <w:lang w:val="en-US"/>
        </w:rPr>
        <w:t xml:space="preserve">(86.9 mm). Curah hujan pentad pada saat kejadian (177.3 mm) </w:t>
      </w:r>
      <w:r>
        <w:rPr>
          <w:color w:val="auto"/>
        </w:rPr>
        <w:t>lebih besar dari curah hujan maksimum pada pentad 2</w:t>
      </w:r>
      <w:r>
        <w:rPr>
          <w:rFonts w:hint="default"/>
          <w:color w:val="auto"/>
          <w:lang w:val="en-US"/>
        </w:rPr>
        <w:t>1</w:t>
      </w:r>
      <w:r>
        <w:rPr>
          <w:color w:val="auto"/>
        </w:rPr>
        <w:t xml:space="preserve"> (</w:t>
      </w:r>
      <w:r>
        <w:rPr>
          <w:rFonts w:hint="default"/>
          <w:color w:val="auto"/>
          <w:lang w:val="en-US"/>
        </w:rPr>
        <w:t xml:space="preserve">154.3 </w:t>
      </w:r>
      <w:r>
        <w:rPr>
          <w:color w:val="auto"/>
        </w:rPr>
        <w:t>mm)</w:t>
      </w:r>
      <w:r>
        <w:rPr>
          <w:rFonts w:hint="default"/>
          <w:color w:val="auto"/>
          <w:lang w:val="en-US"/>
        </w:rPr>
        <w:t xml:space="preserve">. Sementara curah hujan dasarian saat kejadian (233.4 mm) juga </w:t>
      </w:r>
      <w:r>
        <w:rPr>
          <w:color w:val="auto"/>
        </w:rPr>
        <w:t>lebih besar dari curah hujan maksimum pada dasarian 1</w:t>
      </w:r>
      <w:r>
        <w:rPr>
          <w:rFonts w:hint="default"/>
          <w:color w:val="auto"/>
          <w:lang w:val="en-US"/>
        </w:rPr>
        <w:t>1</w:t>
      </w:r>
      <w:r>
        <w:rPr>
          <w:color w:val="auto"/>
        </w:rPr>
        <w:t xml:space="preserve"> (</w:t>
      </w:r>
      <w:r>
        <w:rPr>
          <w:rFonts w:hint="default"/>
          <w:color w:val="auto"/>
          <w:lang w:val="en-US"/>
        </w:rPr>
        <w:t xml:space="preserve">226 </w:t>
      </w:r>
      <w:r>
        <w:rPr>
          <w:color w:val="auto"/>
        </w:rPr>
        <w:t>mm)</w:t>
      </w:r>
      <w:r>
        <w:rPr>
          <w:rFonts w:hint="default"/>
          <w:color w:val="auto"/>
          <w:lang w:val="en-US"/>
        </w:rPr>
        <w:t>.</w:t>
      </w:r>
    </w:p>
    <w:p>
      <w:pPr>
        <w:spacing w:after="120"/>
        <w:ind w:left="1260" w:hanging="360"/>
        <w:jc w:val="both"/>
        <w:rPr>
          <w:rFonts w:hint="default"/>
          <w:color w:val="auto"/>
          <w:lang w:val="en-US"/>
        </w:rPr>
      </w:pPr>
      <w:r>
        <w:rPr>
          <w:color w:val="auto"/>
        </w:rPr>
        <w:t xml:space="preserve">5.   Pos Hujan </w:t>
      </w:r>
      <w:r>
        <w:rPr>
          <w:rFonts w:hint="default"/>
          <w:color w:val="auto"/>
          <w:lang w:val="en-US"/>
        </w:rPr>
        <w:t>Plaju</w:t>
      </w:r>
    </w:p>
    <w:p>
      <w:pPr>
        <w:spacing w:after="120"/>
        <w:ind w:left="1260"/>
        <w:jc w:val="both"/>
        <w:rPr>
          <w:rFonts w:hint="default"/>
          <w:color w:val="auto"/>
          <w:lang w:val="en-US"/>
        </w:rPr>
      </w:pPr>
      <w:r>
        <w:rPr>
          <w:color w:val="auto"/>
        </w:rPr>
        <w:t>Curah hujan saat kejadian (</w:t>
      </w:r>
      <w:r>
        <w:rPr>
          <w:rFonts w:hint="default"/>
          <w:color w:val="auto"/>
          <w:lang w:val="en-US"/>
        </w:rPr>
        <w:t xml:space="preserve">89 </w:t>
      </w:r>
      <w:r>
        <w:rPr>
          <w:color w:val="auto"/>
        </w:rPr>
        <w:t xml:space="preserve">mm) 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w:t>
      </w:r>
      <w:r>
        <w:rPr>
          <w:rFonts w:hint="default"/>
          <w:color w:val="auto"/>
          <w:lang w:val="en-US"/>
        </w:rPr>
        <w:t xml:space="preserve">138 </w:t>
      </w:r>
      <w:r>
        <w:rPr>
          <w:color w:val="auto"/>
        </w:rPr>
        <w:t>mm)</w:t>
      </w:r>
      <w:r>
        <w:rPr>
          <w:rFonts w:hint="default"/>
          <w:color w:val="auto"/>
          <w:lang w:val="en-US"/>
        </w:rPr>
        <w:t xml:space="preserve">. Curah hujan pentad pada saat kejadian (131 mm) juga </w:t>
      </w:r>
      <w:r>
        <w:rPr>
          <w:color w:val="auto"/>
        </w:rPr>
        <w:t xml:space="preserve">lebih </w:t>
      </w:r>
      <w:r>
        <w:rPr>
          <w:rFonts w:hint="default"/>
          <w:color w:val="auto"/>
          <w:lang w:val="en-US"/>
        </w:rPr>
        <w:t xml:space="preserve">rendah </w:t>
      </w:r>
      <w:r>
        <w:rPr>
          <w:color w:val="auto"/>
        </w:rPr>
        <w:t>dari curah hujan maksimum pada pentad 2</w:t>
      </w:r>
      <w:r>
        <w:rPr>
          <w:rFonts w:hint="default"/>
          <w:color w:val="auto"/>
          <w:lang w:val="en-US"/>
        </w:rPr>
        <w:t>1</w:t>
      </w:r>
      <w:r>
        <w:rPr>
          <w:color w:val="auto"/>
        </w:rPr>
        <w:t xml:space="preserve"> (</w:t>
      </w:r>
      <w:r>
        <w:rPr>
          <w:rFonts w:hint="default"/>
          <w:color w:val="auto"/>
          <w:lang w:val="en-US"/>
        </w:rPr>
        <w:t xml:space="preserve">164 </w:t>
      </w:r>
      <w:r>
        <w:rPr>
          <w:color w:val="auto"/>
        </w:rPr>
        <w:t>mm)</w:t>
      </w:r>
      <w:r>
        <w:rPr>
          <w:rFonts w:hint="default"/>
          <w:color w:val="auto"/>
          <w:lang w:val="en-US"/>
        </w:rPr>
        <w:t xml:space="preserve">. Sementara curah hujan dasarian saat kejadian (141 mm) juga </w:t>
      </w:r>
      <w:r>
        <w:rPr>
          <w:color w:val="auto"/>
        </w:rPr>
        <w:t xml:space="preserve">lebih </w:t>
      </w:r>
      <w:r>
        <w:rPr>
          <w:rFonts w:hint="default"/>
          <w:color w:val="auto"/>
          <w:lang w:val="en-US"/>
        </w:rPr>
        <w:t xml:space="preserve">rendah </w:t>
      </w:r>
      <w:r>
        <w:rPr>
          <w:color w:val="auto"/>
        </w:rPr>
        <w:t>dari curah hujan maksimum pada dasarian 1</w:t>
      </w:r>
      <w:r>
        <w:rPr>
          <w:rFonts w:hint="default"/>
          <w:color w:val="auto"/>
          <w:lang w:val="en-US"/>
        </w:rPr>
        <w:t>1</w:t>
      </w:r>
      <w:r>
        <w:rPr>
          <w:color w:val="auto"/>
        </w:rPr>
        <w:t xml:space="preserve"> (</w:t>
      </w:r>
      <w:r>
        <w:rPr>
          <w:rFonts w:hint="default"/>
          <w:color w:val="auto"/>
          <w:lang w:val="en-US"/>
        </w:rPr>
        <w:t xml:space="preserve">223.5 </w:t>
      </w:r>
      <w:r>
        <w:rPr>
          <w:color w:val="auto"/>
        </w:rPr>
        <w:t>mm)</w:t>
      </w:r>
      <w:r>
        <w:rPr>
          <w:rFonts w:hint="default"/>
          <w:color w:val="auto"/>
          <w:lang w:val="en-US"/>
        </w:rPr>
        <w:t>.</w:t>
      </w:r>
    </w:p>
    <w:p>
      <w:pPr>
        <w:numPr>
          <w:ilvl w:val="0"/>
          <w:numId w:val="3"/>
        </w:numPr>
        <w:spacing w:after="120"/>
        <w:ind w:left="1260" w:hanging="360"/>
        <w:jc w:val="both"/>
        <w:rPr>
          <w:rFonts w:hint="default"/>
          <w:color w:val="auto"/>
          <w:lang w:val="en-US"/>
        </w:rPr>
      </w:pPr>
      <w:r>
        <w:rPr>
          <w:rFonts w:hint="default"/>
          <w:color w:val="auto"/>
          <w:lang w:val="en-US"/>
        </w:rPr>
        <w:t xml:space="preserve">  </w:t>
      </w:r>
      <w:r>
        <w:rPr>
          <w:color w:val="auto"/>
        </w:rPr>
        <w:t xml:space="preserve">Pos Hujan </w:t>
      </w:r>
      <w:r>
        <w:rPr>
          <w:rFonts w:hint="default"/>
          <w:color w:val="auto"/>
          <w:lang w:val="en-US"/>
        </w:rPr>
        <w:t>Seberang Ulu I</w:t>
      </w:r>
    </w:p>
    <w:p>
      <w:pPr>
        <w:spacing w:after="120"/>
        <w:ind w:left="1260"/>
        <w:jc w:val="both"/>
        <w:rPr>
          <w:color w:val="auto"/>
        </w:rPr>
      </w:pPr>
      <w:r>
        <w:rPr>
          <w:color w:val="auto"/>
        </w:rPr>
        <w:t>Curah hujan saat kejadian (</w:t>
      </w:r>
      <w:r>
        <w:rPr>
          <w:rFonts w:hint="default"/>
          <w:color w:val="auto"/>
          <w:lang w:val="en-US"/>
        </w:rPr>
        <w:t xml:space="preserve">65 </w:t>
      </w:r>
      <w:r>
        <w:rPr>
          <w:color w:val="auto"/>
        </w:rPr>
        <w:t xml:space="preserve">mm) 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w:t>
      </w:r>
      <w:r>
        <w:rPr>
          <w:rFonts w:hint="default"/>
          <w:color w:val="auto"/>
          <w:lang w:val="en-US"/>
        </w:rPr>
        <w:t xml:space="preserve">142 </w:t>
      </w:r>
      <w:r>
        <w:rPr>
          <w:color w:val="auto"/>
        </w:rPr>
        <w:t>mm)</w:t>
      </w:r>
      <w:r>
        <w:rPr>
          <w:rFonts w:hint="default"/>
          <w:color w:val="auto"/>
          <w:lang w:val="en-US"/>
        </w:rPr>
        <w:t xml:space="preserve">. Curah hujan pentad pada saat kejadian (139 mm) juga </w:t>
      </w:r>
      <w:r>
        <w:rPr>
          <w:color w:val="auto"/>
        </w:rPr>
        <w:t xml:space="preserve">lebih </w:t>
      </w:r>
      <w:r>
        <w:rPr>
          <w:rFonts w:hint="default"/>
          <w:color w:val="auto"/>
          <w:lang w:val="en-US"/>
        </w:rPr>
        <w:t xml:space="preserve">rendah </w:t>
      </w:r>
      <w:r>
        <w:rPr>
          <w:color w:val="auto"/>
        </w:rPr>
        <w:t>dari curah hujan maksimum pada pentad 2</w:t>
      </w:r>
      <w:r>
        <w:rPr>
          <w:rFonts w:hint="default"/>
          <w:color w:val="auto"/>
          <w:lang w:val="en-US"/>
        </w:rPr>
        <w:t>1</w:t>
      </w:r>
      <w:r>
        <w:rPr>
          <w:color w:val="auto"/>
        </w:rPr>
        <w:t xml:space="preserve"> (</w:t>
      </w:r>
      <w:r>
        <w:rPr>
          <w:rFonts w:hint="default"/>
          <w:color w:val="auto"/>
          <w:lang w:val="en-US"/>
        </w:rPr>
        <w:t xml:space="preserve">220 </w:t>
      </w:r>
      <w:r>
        <w:rPr>
          <w:color w:val="auto"/>
        </w:rPr>
        <w:t>mm)</w:t>
      </w:r>
      <w:r>
        <w:rPr>
          <w:rFonts w:hint="default"/>
          <w:color w:val="auto"/>
          <w:lang w:val="en-US"/>
        </w:rPr>
        <w:t xml:space="preserve">. Sementara curah hujan dasarian saat kejadian (151 mm) juga </w:t>
      </w:r>
      <w:r>
        <w:rPr>
          <w:color w:val="auto"/>
        </w:rPr>
        <w:t xml:space="preserve">lebih </w:t>
      </w:r>
      <w:r>
        <w:rPr>
          <w:rFonts w:hint="default"/>
          <w:color w:val="auto"/>
          <w:lang w:val="en-US"/>
        </w:rPr>
        <w:t>rendah</w:t>
      </w:r>
      <w:r>
        <w:rPr>
          <w:color w:val="auto"/>
        </w:rPr>
        <w:t xml:space="preserve"> dari curah hujan maksimum pada dasarian 1</w:t>
      </w:r>
      <w:r>
        <w:rPr>
          <w:rFonts w:hint="default"/>
          <w:color w:val="auto"/>
          <w:lang w:val="en-US"/>
        </w:rPr>
        <w:t>1</w:t>
      </w:r>
      <w:r>
        <w:rPr>
          <w:color w:val="auto"/>
        </w:rPr>
        <w:t xml:space="preserve"> (</w:t>
      </w:r>
      <w:r>
        <w:rPr>
          <w:rFonts w:hint="default"/>
          <w:color w:val="auto"/>
          <w:lang w:val="en-US"/>
        </w:rPr>
        <w:t xml:space="preserve">249 </w:t>
      </w:r>
      <w:r>
        <w:rPr>
          <w:color w:val="auto"/>
        </w:rPr>
        <w:t>mm)</w:t>
      </w:r>
      <w:r>
        <w:rPr>
          <w:rFonts w:hint="default"/>
          <w:color w:val="auto"/>
          <w:lang w:val="en-US"/>
        </w:rPr>
        <w:t>.</w:t>
      </w:r>
    </w:p>
    <w:p>
      <w:pPr>
        <w:numPr>
          <w:ilvl w:val="0"/>
          <w:numId w:val="3"/>
        </w:numPr>
        <w:spacing w:after="120"/>
        <w:ind w:left="1260" w:hanging="360"/>
        <w:jc w:val="both"/>
        <w:rPr>
          <w:rFonts w:hint="default"/>
          <w:color w:val="auto"/>
          <w:lang w:val="en-US"/>
        </w:rPr>
      </w:pPr>
      <w:r>
        <w:rPr>
          <w:rFonts w:hint="default"/>
          <w:color w:val="auto"/>
          <w:lang w:val="en-US"/>
        </w:rPr>
        <w:t xml:space="preserve">  </w:t>
      </w:r>
      <w:r>
        <w:rPr>
          <w:color w:val="auto"/>
        </w:rPr>
        <w:t xml:space="preserve">Pos Hujan </w:t>
      </w:r>
      <w:r>
        <w:rPr>
          <w:rFonts w:hint="default"/>
          <w:color w:val="auto"/>
          <w:lang w:val="en-US"/>
        </w:rPr>
        <w:t>Suak Bujang</w:t>
      </w:r>
    </w:p>
    <w:p>
      <w:pPr>
        <w:spacing w:after="120"/>
        <w:ind w:left="1260"/>
        <w:jc w:val="both"/>
        <w:rPr>
          <w:rFonts w:hint="default"/>
          <w:color w:val="auto"/>
          <w:lang w:val="en-US"/>
        </w:rPr>
      </w:pPr>
      <w:r>
        <w:rPr>
          <w:color w:val="auto"/>
        </w:rPr>
        <w:t>Curah hujan saat kejadian (</w:t>
      </w:r>
      <w:r>
        <w:rPr>
          <w:rFonts w:hint="default"/>
          <w:color w:val="auto"/>
          <w:lang w:val="en-US"/>
        </w:rPr>
        <w:t>55</w:t>
      </w:r>
      <w:r>
        <w:rPr>
          <w:color w:val="auto"/>
        </w:rPr>
        <w:t xml:space="preserve"> mm) lebih </w:t>
      </w:r>
      <w:r>
        <w:rPr>
          <w:rFonts w:hint="default"/>
          <w:color w:val="auto"/>
          <w:lang w:val="en-US"/>
        </w:rPr>
        <w:t xml:space="preserve">rendah </w:t>
      </w:r>
      <w:r>
        <w:rPr>
          <w:color w:val="auto"/>
        </w:rPr>
        <w:t xml:space="preserve">dari curah hujan maksimum harian pada bulan </w:t>
      </w:r>
      <w:r>
        <w:rPr>
          <w:rFonts w:hint="default"/>
          <w:lang w:val="en-US"/>
        </w:rPr>
        <w:t xml:space="preserve">April </w:t>
      </w:r>
      <w:r>
        <w:rPr>
          <w:color w:val="auto"/>
        </w:rPr>
        <w:t>(</w:t>
      </w:r>
      <w:r>
        <w:rPr>
          <w:rFonts w:hint="default"/>
          <w:color w:val="auto"/>
          <w:lang w:val="en-US"/>
        </w:rPr>
        <w:t>142</w:t>
      </w:r>
      <w:r>
        <w:rPr>
          <w:color w:val="auto"/>
        </w:rPr>
        <w:t xml:space="preserve"> mm)</w:t>
      </w:r>
      <w:r>
        <w:rPr>
          <w:rFonts w:hint="default"/>
          <w:color w:val="auto"/>
          <w:lang w:val="en-US"/>
        </w:rPr>
        <w:t xml:space="preserve">. Curah hujan pentad pada saat kejadian (141.5 mm) juga </w:t>
      </w:r>
      <w:r>
        <w:rPr>
          <w:color w:val="auto"/>
        </w:rPr>
        <w:t xml:space="preserve">lebih </w:t>
      </w:r>
      <w:r>
        <w:rPr>
          <w:rFonts w:hint="default"/>
          <w:color w:val="auto"/>
          <w:lang w:val="en-US"/>
        </w:rPr>
        <w:t xml:space="preserve">rendah </w:t>
      </w:r>
      <w:r>
        <w:rPr>
          <w:color w:val="auto"/>
        </w:rPr>
        <w:t>dari curah hujan maksimum pada pentad 2</w:t>
      </w:r>
      <w:r>
        <w:rPr>
          <w:rFonts w:hint="default"/>
          <w:color w:val="auto"/>
          <w:lang w:val="en-US"/>
        </w:rPr>
        <w:t>1</w:t>
      </w:r>
      <w:r>
        <w:rPr>
          <w:color w:val="auto"/>
        </w:rPr>
        <w:t xml:space="preserve"> (</w:t>
      </w:r>
      <w:r>
        <w:rPr>
          <w:rFonts w:hint="default"/>
          <w:color w:val="auto"/>
          <w:lang w:val="en-US"/>
        </w:rPr>
        <w:t xml:space="preserve">155 </w:t>
      </w:r>
      <w:r>
        <w:rPr>
          <w:color w:val="auto"/>
        </w:rPr>
        <w:t>mm)</w:t>
      </w:r>
      <w:r>
        <w:rPr>
          <w:rFonts w:hint="default"/>
          <w:color w:val="auto"/>
          <w:lang w:val="en-US"/>
        </w:rPr>
        <w:t xml:space="preserve">. Sementara curah hujan dasarian saat kejadian (156.5 mm) juga </w:t>
      </w:r>
      <w:r>
        <w:rPr>
          <w:color w:val="auto"/>
        </w:rPr>
        <w:t xml:space="preserve">lebih </w:t>
      </w:r>
      <w:r>
        <w:rPr>
          <w:rFonts w:hint="default"/>
          <w:color w:val="auto"/>
          <w:lang w:val="en-US"/>
        </w:rPr>
        <w:t xml:space="preserve">rendah </w:t>
      </w:r>
      <w:r>
        <w:rPr>
          <w:color w:val="auto"/>
        </w:rPr>
        <w:t>dari curah hujan maksimum pada dasarian 1</w:t>
      </w:r>
      <w:r>
        <w:rPr>
          <w:rFonts w:hint="default"/>
          <w:color w:val="auto"/>
          <w:lang w:val="en-US"/>
        </w:rPr>
        <w:t>1</w:t>
      </w:r>
      <w:r>
        <w:rPr>
          <w:color w:val="auto"/>
        </w:rPr>
        <w:t xml:space="preserve"> (</w:t>
      </w:r>
      <w:r>
        <w:rPr>
          <w:rFonts w:hint="default"/>
          <w:color w:val="auto"/>
          <w:lang w:val="en-US"/>
        </w:rPr>
        <w:t xml:space="preserve">214 </w:t>
      </w:r>
      <w:r>
        <w:rPr>
          <w:color w:val="auto"/>
        </w:rPr>
        <w:t>mm)</w:t>
      </w:r>
      <w:r>
        <w:rPr>
          <w:rFonts w:hint="default"/>
          <w:color w:val="auto"/>
          <w:lang w:val="en-US"/>
        </w:rPr>
        <w:t>.</w:t>
      </w:r>
    </w:p>
    <w:p>
      <w:pPr>
        <w:spacing w:after="120"/>
        <w:ind w:left="1260"/>
        <w:jc w:val="both"/>
        <w:rPr>
          <w:rFonts w:hint="default"/>
          <w:color w:val="auto"/>
          <w:lang w:val="en-US"/>
        </w:rPr>
      </w:pPr>
    </w:p>
    <w:p>
      <w:pPr>
        <w:spacing w:after="120"/>
        <w:ind w:left="880" w:leftChars="0" w:firstLine="0" w:firstLineChars="0"/>
        <w:jc w:val="both"/>
        <w:rPr>
          <w:rFonts w:hint="default"/>
          <w:color w:val="auto"/>
          <w:lang w:val="en-US"/>
        </w:rPr>
      </w:pPr>
      <w:r>
        <w:rPr>
          <w:color w:val="auto"/>
        </w:rPr>
        <w:t xml:space="preserve">Berdasarkan analisis di atas, curah hujan yang tercatat di pos hujan </w:t>
      </w:r>
      <w:r>
        <w:rPr>
          <w:rFonts w:hint="default"/>
          <w:lang w:val="en-US"/>
        </w:rPr>
        <w:t xml:space="preserve">Staklim Sumatera </w:t>
      </w:r>
      <w:r>
        <w:rPr>
          <w:rFonts w:hint="default"/>
          <w:color w:val="auto"/>
          <w:lang w:val="en-US"/>
        </w:rPr>
        <w:t xml:space="preserve">Selatan </w:t>
      </w:r>
      <w:r>
        <w:rPr>
          <w:color w:val="auto"/>
        </w:rPr>
        <w:t xml:space="preserve">dan pos-pos hujan di sekitarnya </w:t>
      </w:r>
      <w:r>
        <w:rPr>
          <w:rFonts w:hint="default"/>
          <w:color w:val="auto"/>
          <w:lang w:val="en-US"/>
        </w:rPr>
        <w:t>hanya</w:t>
      </w:r>
      <w:r>
        <w:rPr>
          <w:color w:val="auto"/>
        </w:rPr>
        <w:t xml:space="preserve"> pos huja</w:t>
      </w:r>
      <w:r>
        <w:rPr>
          <w:rFonts w:hint="default"/>
          <w:color w:val="auto"/>
          <w:lang w:val="en-US"/>
        </w:rPr>
        <w:t xml:space="preserve">n Musi 2 </w:t>
      </w:r>
      <w:r>
        <w:rPr>
          <w:color w:val="auto"/>
        </w:rPr>
        <w:t xml:space="preserve">yang curah hujannya tercatat melebihi curah hujan maksimum harian pada bulan </w:t>
      </w:r>
      <w:r>
        <w:rPr>
          <w:rFonts w:hint="default"/>
          <w:lang w:val="en-US"/>
        </w:rPr>
        <w:t xml:space="preserve">April. </w:t>
      </w:r>
      <w:r>
        <w:rPr>
          <w:color w:val="auto"/>
        </w:rPr>
        <w:t>Sementara</w:t>
      </w:r>
      <w:r>
        <w:rPr>
          <w:rFonts w:hint="default"/>
          <w:color w:val="auto"/>
          <w:lang w:val="en-US"/>
        </w:rPr>
        <w:t xml:space="preserve"> </w:t>
      </w:r>
      <w:r>
        <w:rPr>
          <w:color w:val="auto"/>
        </w:rPr>
        <w:t xml:space="preserve">curah hujan </w:t>
      </w:r>
      <w:r>
        <w:rPr>
          <w:rFonts w:hint="default"/>
          <w:color w:val="auto"/>
          <w:lang w:val="en-US"/>
        </w:rPr>
        <w:t xml:space="preserve">pentad pada pos hujan </w:t>
      </w:r>
      <w:r>
        <w:rPr>
          <w:rFonts w:hint="default"/>
          <w:lang w:val="en-US"/>
        </w:rPr>
        <w:t xml:space="preserve">Staklim Sumatera Selatan, </w:t>
      </w:r>
      <w:r>
        <w:rPr>
          <w:rFonts w:hint="default"/>
          <w:color w:val="auto"/>
          <w:lang w:val="en-US"/>
        </w:rPr>
        <w:t xml:space="preserve">Musi 2 dan Ilir Barat I </w:t>
      </w:r>
      <w:r>
        <w:rPr>
          <w:color w:val="auto"/>
        </w:rPr>
        <w:t xml:space="preserve">melebihi curah hujan maksimum </w:t>
      </w:r>
      <w:r>
        <w:rPr>
          <w:rFonts w:hint="default"/>
          <w:color w:val="auto"/>
          <w:lang w:val="en-US"/>
        </w:rPr>
        <w:t xml:space="preserve">pentad 21 (11-15 April). Curah hujan dasarian pada pos hujan Staklim  </w:t>
      </w:r>
      <w:r>
        <w:rPr>
          <w:rFonts w:hint="default"/>
          <w:lang w:val="en-US"/>
        </w:rPr>
        <w:t xml:space="preserve">Sumatera Selatan, </w:t>
      </w:r>
      <w:r>
        <w:rPr>
          <w:rFonts w:hint="default"/>
          <w:color w:val="auto"/>
          <w:lang w:val="en-US"/>
        </w:rPr>
        <w:t>Musi 2 dan Ilir Barat I juga lebih besar dari curah hujan maksimum dasarian 11 (11 - 20 April).</w:t>
      </w:r>
    </w:p>
    <w:p>
      <w:pPr>
        <w:spacing w:after="120"/>
        <w:ind w:left="900"/>
        <w:jc w:val="both"/>
        <w:rPr>
          <w:color w:val="FF0000"/>
        </w:rPr>
      </w:pPr>
    </w:p>
    <w:p>
      <w:pPr>
        <w:spacing w:after="120"/>
        <w:ind w:left="900"/>
        <w:jc w:val="both"/>
        <w:rPr>
          <w:color w:val="FF0000"/>
        </w:rPr>
      </w:pPr>
    </w:p>
    <w:p>
      <w:pPr>
        <w:spacing w:after="120"/>
        <w:ind w:left="900"/>
        <w:jc w:val="both"/>
        <w:rPr>
          <w:color w:val="FF0000"/>
        </w:rPr>
      </w:pPr>
    </w:p>
    <w:p>
      <w:pPr>
        <w:spacing w:after="120"/>
        <w:ind w:left="860"/>
        <w:jc w:val="both"/>
        <w:rPr>
          <w:rFonts w:hint="default"/>
          <w:b/>
          <w:lang w:val="en-US"/>
        </w:rPr>
      </w:pPr>
      <w:r>
        <w:rPr>
          <w:rFonts w:hint="default"/>
          <w:b/>
          <w:lang w:val="en-US"/>
        </w:rPr>
        <w:drawing>
          <wp:anchor distT="0" distB="0" distL="114300" distR="114300" simplePos="0" relativeHeight="251660288" behindDoc="1" locked="0" layoutInCell="1" allowOverlap="1">
            <wp:simplePos x="0" y="0"/>
            <wp:positionH relativeFrom="column">
              <wp:posOffset>800100</wp:posOffset>
            </wp:positionH>
            <wp:positionV relativeFrom="paragraph">
              <wp:posOffset>297815</wp:posOffset>
            </wp:positionV>
            <wp:extent cx="4700270" cy="2942590"/>
            <wp:effectExtent l="0" t="0" r="5080" b="10160"/>
            <wp:wrapNone/>
            <wp:docPr id="5" name="Picture 5" descr="GSMaP_Precipitation_24hr110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SMaP_Precipitation_24hr11042024"/>
                    <pic:cNvPicPr>
                      <a:picLocks noChangeAspect="1"/>
                    </pic:cNvPicPr>
                  </pic:nvPicPr>
                  <pic:blipFill>
                    <a:blip r:embed="rId9"/>
                    <a:stretch>
                      <a:fillRect/>
                    </a:stretch>
                  </pic:blipFill>
                  <pic:spPr>
                    <a:xfrm>
                      <a:off x="0" y="0"/>
                      <a:ext cx="4700270" cy="2942590"/>
                    </a:xfrm>
                    <a:prstGeom prst="rect">
                      <a:avLst/>
                    </a:prstGeom>
                  </pic:spPr>
                </pic:pic>
              </a:graphicData>
            </a:graphic>
          </wp:anchor>
        </w:drawing>
      </w:r>
      <w:r>
        <w:rPr>
          <w:b/>
        </w:rPr>
        <w:t>Gambar 4. Peta Distribusi Curah Hujan dari GSMap</w:t>
      </w:r>
      <w:r>
        <w:rPr>
          <w:rFonts w:hint="default"/>
          <w:b/>
          <w:lang w:val="en-US"/>
        </w:rPr>
        <w:t xml:space="preserve"> Tanggal 12 April 2024 Pukul 22.00 UTC (Pukul 05.00 WIB Tanggal 13 April 2024)</w:t>
      </w:r>
    </w:p>
    <w:p>
      <w:pPr>
        <w:spacing w:after="120"/>
        <w:ind w:left="860"/>
        <w:jc w:val="both"/>
        <w:rPr>
          <w:rFonts w:hint="default"/>
          <w:b/>
          <w:lang w:val="en-US"/>
        </w:rPr>
      </w:pPr>
    </w:p>
    <w:p>
      <w:pPr>
        <w:spacing w:after="120"/>
        <w:ind w:left="860"/>
        <w:jc w:val="both"/>
      </w:pPr>
    </w:p>
    <w:p>
      <w:pPr>
        <w:spacing w:after="120"/>
        <w:ind w:left="860"/>
        <w:jc w:val="both"/>
      </w:pPr>
    </w:p>
    <w:p>
      <w:pPr>
        <w:spacing w:after="120"/>
        <w:ind w:left="860"/>
        <w:jc w:val="both"/>
      </w:pPr>
    </w:p>
    <w:p>
      <w:pPr>
        <w:spacing w:after="120"/>
        <w:ind w:left="860"/>
        <w:jc w:val="both"/>
      </w:pPr>
    </w:p>
    <w:p>
      <w:pPr>
        <w:spacing w:after="120"/>
        <w:ind w:left="860"/>
        <w:jc w:val="both"/>
      </w:pP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page">
                  <wp:posOffset>2589530</wp:posOffset>
                </wp:positionH>
                <wp:positionV relativeFrom="paragraph">
                  <wp:posOffset>111125</wp:posOffset>
                </wp:positionV>
                <wp:extent cx="475615" cy="330835"/>
                <wp:effectExtent l="13970" t="13970" r="24765" b="17145"/>
                <wp:wrapNone/>
                <wp:docPr id="1871437930" name="Oval 1871437930"/>
                <wp:cNvGraphicFramePr/>
                <a:graphic xmlns:a="http://schemas.openxmlformats.org/drawingml/2006/main">
                  <a:graphicData uri="http://schemas.microsoft.com/office/word/2010/wordprocessingShape">
                    <wps:wsp>
                      <wps:cNvSpPr/>
                      <wps:spPr>
                        <a:xfrm>
                          <a:off x="0" y="0"/>
                          <a:ext cx="475615" cy="330835"/>
                        </a:xfrm>
                        <a:prstGeom prst="ellipse">
                          <a:avLst/>
                        </a:prstGeom>
                        <a:noFill/>
                        <a:ln w="28575">
                          <a:gradFill>
                            <a:gsLst>
                              <a:gs pos="0">
                                <a:srgbClr val="FE4444"/>
                              </a:gs>
                              <a:gs pos="100000">
                                <a:srgbClr val="832B2B"/>
                              </a:gs>
                            </a:gsLs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9pt;margin-top:8.75pt;height:26.05pt;width:37.45pt;mso-position-horizontal-relative:page;z-index:251659264;v-text-anchor:middle;mso-width-relative:page;mso-height-relative:page;" filled="f" stroked="t" coordsize="21600,21600" o:gfxdata="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qGzLtkAAAAJAQAADwAAAAAAAAABACAA&#10;AAAiAAAAZHJzL2Rvd25yZXYueG1sUEsBAhQAFAAAAAgAh07iQPgZyQV+AgAAHwUAAA4AAAAAAAAA&#10;AQAgAAAAKAEAAGRycy9lMm9Eb2MueG1sUEsFBgAAAAAGAAYAWQEAABgGAAAAAA==&#10;">
                <v:fill on="f" focussize="0,0"/>
                <v:stroke weight="2.25pt" color="#000000" joinstyle="round"/>
                <v:imagedata o:title=""/>
                <o:lock v:ext="edit" aspectratio="f"/>
              </v:shape>
            </w:pict>
          </mc:Fallback>
        </mc:AlternateContent>
      </w:r>
    </w:p>
    <w:p>
      <w:pPr>
        <w:spacing w:after="120"/>
        <w:ind w:left="860"/>
        <w:jc w:val="both"/>
      </w:pPr>
    </w:p>
    <w:p>
      <w:pPr>
        <w:spacing w:after="120"/>
        <w:ind w:left="860"/>
        <w:jc w:val="both"/>
      </w:pPr>
    </w:p>
    <w:p>
      <w:pPr>
        <w:spacing w:after="120"/>
        <w:ind w:left="860"/>
        <w:jc w:val="both"/>
      </w:pPr>
    </w:p>
    <w:p>
      <w:pPr>
        <w:spacing w:after="120"/>
        <w:ind w:left="860"/>
        <w:jc w:val="both"/>
      </w:pPr>
    </w:p>
    <w:p>
      <w:pPr>
        <w:spacing w:after="120"/>
        <w:ind w:left="860"/>
        <w:jc w:val="both"/>
      </w:pPr>
    </w:p>
    <w:p>
      <w:pPr>
        <w:spacing w:after="120"/>
        <w:ind w:left="860"/>
        <w:jc w:val="both"/>
        <w:rPr>
          <w:rFonts w:hint="default"/>
          <w:lang w:val="en-US"/>
        </w:rPr>
      </w:pPr>
      <w:r>
        <w:t xml:space="preserve">Peta distribusi curah hujan di atas berdasarkan data curah hujan 24 jam yang lalu yang diamati oleh satelit GSMap yaitu pada saat kejadian hujan tinggi tanggal </w:t>
      </w:r>
      <w:r>
        <w:rPr>
          <w:rFonts w:hint="default"/>
          <w:lang w:val="en-US"/>
        </w:rPr>
        <w:t xml:space="preserve">13 April </w:t>
      </w:r>
      <w:r>
        <w:t xml:space="preserve">2024. Terlihat sebaran curah hujan dengan intensitas </w:t>
      </w:r>
      <w:r>
        <w:rPr>
          <w:rFonts w:hint="default"/>
          <w:lang w:val="en-US"/>
        </w:rPr>
        <w:t xml:space="preserve">lebat hingga sangat lebat </w:t>
      </w:r>
      <w:r>
        <w:t>terjadi di sebagian</w:t>
      </w:r>
      <w:r>
        <w:rPr>
          <w:rFonts w:hint="default"/>
          <w:lang w:val="en-US"/>
        </w:rPr>
        <w:t xml:space="preserve"> </w:t>
      </w:r>
      <w:r>
        <w:t xml:space="preserve">wilayah Sumatera Selatan </w:t>
      </w:r>
      <w:r>
        <w:rPr>
          <w:rFonts w:hint="default"/>
          <w:lang w:val="en-US"/>
        </w:rPr>
        <w:t>terutama wilayah Kota Palembang.</w:t>
      </w:r>
    </w:p>
    <w:p>
      <w:pPr>
        <w:spacing w:after="120"/>
        <w:ind w:left="860"/>
        <w:jc w:val="both"/>
        <w:rPr>
          <w:rFonts w:hint="default"/>
          <w:lang w:val="en-US"/>
        </w:rPr>
      </w:pPr>
      <w:r>
        <w:t xml:space="preserve">Sementara pada gambar di bawah adalah sebaran curah hujan yang dicatat di tanggal </w:t>
      </w:r>
      <w:r>
        <w:rPr>
          <w:rFonts w:hint="default"/>
          <w:lang w:val="en-US"/>
        </w:rPr>
        <w:t>13 April</w:t>
      </w:r>
      <w:r>
        <w:t xml:space="preserve"> 2024. Pada gambar terlihat curah hujan lebat meliputi </w:t>
      </w:r>
      <w:r>
        <w:rPr>
          <w:rFonts w:hint="default"/>
          <w:lang w:val="en-US"/>
        </w:rPr>
        <w:t>seluruh wilayah Kota Palembang.</w:t>
      </w:r>
    </w:p>
    <w:p>
      <w:pPr>
        <w:spacing w:after="120"/>
        <w:ind w:left="860"/>
        <w:jc w:val="both"/>
        <w:rPr>
          <w:b/>
        </w:rPr>
      </w:pPr>
      <w:r>
        <w:rPr>
          <w:b/>
        </w:rPr>
        <w:t>Gambar 5. Peta Distribusi Curah Hujan dari Pos Pengamat</w:t>
      </w:r>
    </w:p>
    <w:p>
      <w:pPr>
        <w:spacing w:after="120"/>
        <w:ind w:left="860"/>
        <w:jc w:val="center"/>
        <w:rPr>
          <w:rFonts w:hint="default"/>
          <w:b/>
          <w:lang w:val="en-US"/>
        </w:rPr>
      </w:pPr>
      <w:r>
        <w:rPr>
          <w:rFonts w:hint="default"/>
          <w:b/>
          <w:lang w:val="en-US"/>
        </w:rPr>
        <w:drawing>
          <wp:inline distT="0" distB="0" distL="114300" distR="114300">
            <wp:extent cx="4793615" cy="3126105"/>
            <wp:effectExtent l="0" t="0" r="6985" b="17145"/>
            <wp:docPr id="7" name="Picture 7" descr="ACH_13042024spa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H_13042024spasial"/>
                    <pic:cNvPicPr>
                      <a:picLocks noChangeAspect="1"/>
                    </pic:cNvPicPr>
                  </pic:nvPicPr>
                  <pic:blipFill>
                    <a:blip r:embed="rId10"/>
                    <a:stretch>
                      <a:fillRect/>
                    </a:stretch>
                  </pic:blipFill>
                  <pic:spPr>
                    <a:xfrm>
                      <a:off x="0" y="0"/>
                      <a:ext cx="4793615" cy="3126105"/>
                    </a:xfrm>
                    <a:prstGeom prst="rect">
                      <a:avLst/>
                    </a:prstGeom>
                  </pic:spPr>
                </pic:pic>
              </a:graphicData>
            </a:graphic>
          </wp:inline>
        </w:drawing>
      </w:r>
    </w:p>
    <w:p>
      <w:pPr>
        <w:spacing w:after="120"/>
        <w:ind w:left="860"/>
        <w:jc w:val="both"/>
      </w:pPr>
      <w:r>
        <w:t xml:space="preserve">   </w:t>
      </w:r>
      <w:r>
        <w:tab/>
      </w:r>
      <w:r>
        <w:t>Wilayah-wilayah di Sumatera Selatan sebagian besar saling terhubung dengan sungai seperti terlihat pada peta di atas. Adanya curah hujan tinggi di wilayah lain kemudian mengalir ke daerah hilir, ditambah curah hujan tinggi di wilayah hilir di hari selanjutnya akan menambah tingginya banjir di suatu tempat.</w:t>
      </w:r>
      <w:r>
        <w:rPr>
          <w:rFonts w:hint="default"/>
          <w:lang w:val="en-US"/>
        </w:rPr>
        <w:t xml:space="preserve"> </w:t>
      </w:r>
      <w:r>
        <w:t xml:space="preserve">Banjir yang terjadi di </w:t>
      </w:r>
      <w:r>
        <w:rPr>
          <w:rFonts w:hint="default"/>
          <w:lang w:val="en-US"/>
        </w:rPr>
        <w:t xml:space="preserve">wilayah Kota Palembang </w:t>
      </w:r>
      <w:r>
        <w:t>dipicu oleh tingginya intensitas hujan yang turun</w:t>
      </w:r>
      <w:r>
        <w:rPr>
          <w:rFonts w:hint="default"/>
          <w:lang w:val="en-US"/>
        </w:rPr>
        <w:t xml:space="preserve"> </w:t>
      </w:r>
      <w:r>
        <w:t>sehingga sungai-sungai meluap juga faktor-faktor turunan lainnya.</w:t>
      </w:r>
    </w:p>
    <w:p>
      <w:pPr>
        <w:spacing w:after="120"/>
        <w:ind w:left="860"/>
        <w:jc w:val="both"/>
      </w:pPr>
      <w:r>
        <w:t xml:space="preserve">  </w:t>
      </w:r>
    </w:p>
    <w:p>
      <w:pPr>
        <w:spacing w:after="120"/>
        <w:jc w:val="both"/>
      </w:pPr>
      <w:r>
        <w:t>IV.</w:t>
      </w:r>
      <w:r>
        <w:rPr>
          <w:sz w:val="14"/>
          <w:szCs w:val="14"/>
        </w:rPr>
        <w:t xml:space="preserve">                </w:t>
      </w:r>
      <w:r>
        <w:t>Kesimpulan</w:t>
      </w:r>
    </w:p>
    <w:p>
      <w:pPr>
        <w:spacing w:after="120"/>
        <w:ind w:left="860"/>
        <w:jc w:val="both"/>
      </w:pPr>
      <w:r>
        <w:t xml:space="preserve">Berdasarkan analisis dan pembahasan di atas yang juga merupakan proses identifikasi pemicu kejadian banjir secara klimatologis, maka dapat disimpulkan bahwa banjir di </w:t>
      </w:r>
      <w:r>
        <w:rPr>
          <w:rFonts w:hint="default"/>
          <w:lang w:val="en-US"/>
        </w:rPr>
        <w:t>wilayah Kota Palembang</w:t>
      </w:r>
      <w:r>
        <w:t xml:space="preserve"> dipicu oleh curah hujan kategori Lebat hingga </w:t>
      </w:r>
      <w:r>
        <w:rPr>
          <w:rFonts w:hint="default"/>
          <w:lang w:val="en-US"/>
        </w:rPr>
        <w:t xml:space="preserve">Sangat Lebat </w:t>
      </w:r>
      <w:r>
        <w:t>yang turun. Curah hujan pada saat kejadian merupakan curah hujan ekstrem berdasarkan historis data curah hujan</w:t>
      </w:r>
      <w:r>
        <w:rPr>
          <w:rFonts w:hint="default"/>
          <w:lang w:val="en-US"/>
        </w:rPr>
        <w:t xml:space="preserve"> </w:t>
      </w:r>
      <w:r>
        <w:t>maksimum harian</w:t>
      </w:r>
      <w:r>
        <w:rPr>
          <w:rFonts w:hint="default"/>
          <w:lang w:val="en-US"/>
        </w:rPr>
        <w:t xml:space="preserve"> pada pos pengamatan hujan Musi 2, sedangkan secara pentad sejak beberapa hari sebelum kejadian telah terjadi curah hujan yang melebihi maksimum pentad 21 (11-15 April) dan juga lebih besar dari curah hujan maksimum dasarian 11 (11 - 20 April) pada pos pengamatan hujan Staklim Sumatera Selatan, </w:t>
      </w:r>
      <w:r>
        <w:rPr>
          <w:rFonts w:hint="default"/>
          <w:color w:val="auto"/>
          <w:lang w:val="en-US"/>
        </w:rPr>
        <w:t xml:space="preserve">Musi 2 dan Ilir Barat I. </w:t>
      </w:r>
      <w:r>
        <w:t xml:space="preserve">Perlu adanya kerjasama baik instansi pemerintah, baik itu bagian tata ruang, penanggulangan bencana, BMKG, dan masyarakat. Hal ini terkait semakin </w:t>
      </w:r>
      <w:r>
        <w:rPr>
          <w:rFonts w:hint="default"/>
          <w:lang w:val="en-US"/>
        </w:rPr>
        <w:t xml:space="preserve">seringnya kejadian </w:t>
      </w:r>
      <w:r>
        <w:t>curah hujan</w:t>
      </w:r>
      <w:r>
        <w:rPr>
          <w:rFonts w:hint="default"/>
          <w:lang w:val="en-US"/>
        </w:rPr>
        <w:t xml:space="preserve"> </w:t>
      </w:r>
      <w:r>
        <w:t xml:space="preserve">secara frekuensi maupun intensitasnya saat musim </w:t>
      </w:r>
      <w:r>
        <w:rPr>
          <w:rFonts w:hint="default"/>
          <w:lang w:val="en-US"/>
        </w:rPr>
        <w:t xml:space="preserve"> </w:t>
      </w:r>
      <w:r>
        <w:t>hujan.</w:t>
      </w:r>
    </w:p>
    <w:p>
      <w:r>
        <w:br w:type="page"/>
      </w:r>
    </w:p>
    <w:p>
      <w:pPr>
        <w:spacing w:after="120"/>
        <w:ind w:left="860"/>
        <w:jc w:val="both"/>
      </w:pPr>
      <w:r>
        <w:t>Lampiran</w:t>
      </w:r>
    </w:p>
    <w:p>
      <w:pPr>
        <w:spacing w:after="120"/>
        <w:ind w:left="860"/>
        <w:jc w:val="both"/>
      </w:pPr>
      <w:r>
        <w:t xml:space="preserve">Beberapa tangkapan layar terkait banjir di </w:t>
      </w:r>
      <w:r>
        <w:rPr>
          <w:rFonts w:hint="default"/>
          <w:lang w:val="en-US"/>
        </w:rPr>
        <w:t>Kota Palembang</w:t>
      </w:r>
      <w:r>
        <w:t xml:space="preserve"> pada </w:t>
      </w:r>
      <w:r>
        <w:rPr>
          <w:rFonts w:hint="default"/>
          <w:lang w:val="en-US"/>
        </w:rPr>
        <w:t xml:space="preserve">12 April </w:t>
      </w:r>
      <w:r>
        <w:t>2024 yang dimuat di media daring</w:t>
      </w:r>
    </w:p>
    <w:p>
      <w:pPr>
        <w:spacing w:after="120"/>
        <w:ind w:left="860"/>
        <w:jc w:val="center"/>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563245</wp:posOffset>
            </wp:positionH>
            <wp:positionV relativeFrom="paragraph">
              <wp:posOffset>74295</wp:posOffset>
            </wp:positionV>
            <wp:extent cx="3846195" cy="3389630"/>
            <wp:effectExtent l="0" t="0" r="1905" b="1270"/>
            <wp:wrapNone/>
            <wp:docPr id="8" name="Picture 8" descr="trib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ibun"/>
                    <pic:cNvPicPr>
                      <a:picLocks noChangeAspect="1"/>
                    </pic:cNvPicPr>
                  </pic:nvPicPr>
                  <pic:blipFill>
                    <a:blip r:embed="rId11"/>
                    <a:stretch>
                      <a:fillRect/>
                    </a:stretch>
                  </pic:blipFill>
                  <pic:spPr>
                    <a:xfrm>
                      <a:off x="0" y="0"/>
                      <a:ext cx="3846195" cy="3389630"/>
                    </a:xfrm>
                    <a:prstGeom prst="rect">
                      <a:avLst/>
                    </a:prstGeom>
                  </pic:spPr>
                </pic:pic>
              </a:graphicData>
            </a:graphic>
          </wp:anchor>
        </w:drawing>
      </w:r>
    </w:p>
    <w:p>
      <w:pPr>
        <w:spacing w:after="120"/>
        <w:ind w:left="860"/>
        <w:jc w:val="center"/>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2734310</wp:posOffset>
            </wp:positionH>
            <wp:positionV relativeFrom="paragraph">
              <wp:posOffset>1240790</wp:posOffset>
            </wp:positionV>
            <wp:extent cx="3616325" cy="3886200"/>
            <wp:effectExtent l="0" t="0" r="3175" b="0"/>
            <wp:wrapNone/>
            <wp:docPr id="9" name="Picture 9" descr="detiksum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iksumsel"/>
                    <pic:cNvPicPr>
                      <a:picLocks noChangeAspect="1"/>
                    </pic:cNvPicPr>
                  </pic:nvPicPr>
                  <pic:blipFill>
                    <a:blip r:embed="rId12"/>
                    <a:stretch>
                      <a:fillRect/>
                    </a:stretch>
                  </pic:blipFill>
                  <pic:spPr>
                    <a:xfrm>
                      <a:off x="0" y="0"/>
                      <a:ext cx="3616325" cy="3886200"/>
                    </a:xfrm>
                    <a:prstGeom prst="rect">
                      <a:avLst/>
                    </a:prstGeom>
                  </pic:spPr>
                </pic:pic>
              </a:graphicData>
            </a:graphic>
          </wp:anchor>
        </w:drawing>
      </w:r>
      <w:r>
        <w:rPr>
          <w:rFonts w:hint="default"/>
          <w:lang w:val="en-US"/>
        </w:rPr>
        <w:drawing>
          <wp:anchor distT="0" distB="0" distL="114300" distR="114300" simplePos="0" relativeHeight="251660288" behindDoc="1" locked="0" layoutInCell="1" allowOverlap="1">
            <wp:simplePos x="0" y="0"/>
            <wp:positionH relativeFrom="column">
              <wp:posOffset>546100</wp:posOffset>
            </wp:positionH>
            <wp:positionV relativeFrom="paragraph">
              <wp:posOffset>3265170</wp:posOffset>
            </wp:positionV>
            <wp:extent cx="3622040" cy="3907790"/>
            <wp:effectExtent l="0" t="0" r="16510" b="16510"/>
            <wp:wrapNone/>
            <wp:docPr id="10" name="Picture 10" descr="trib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ribun2"/>
                    <pic:cNvPicPr>
                      <a:picLocks noChangeAspect="1"/>
                    </pic:cNvPicPr>
                  </pic:nvPicPr>
                  <pic:blipFill>
                    <a:blip r:embed="rId13"/>
                    <a:stretch>
                      <a:fillRect/>
                    </a:stretch>
                  </pic:blipFill>
                  <pic:spPr>
                    <a:xfrm>
                      <a:off x="0" y="0"/>
                      <a:ext cx="3622040" cy="3907790"/>
                    </a:xfrm>
                    <a:prstGeom prst="rect">
                      <a:avLst/>
                    </a:prstGeom>
                  </pic:spPr>
                </pic:pic>
              </a:graphicData>
            </a:graphic>
          </wp:anchor>
        </w:drawing>
      </w:r>
    </w:p>
    <w:sectPr>
      <w:pgSz w:w="12240" w:h="15840"/>
      <w:pgMar w:top="1440" w:right="112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63B0"/>
    <w:multiLevelType w:val="singleLevel"/>
    <w:tmpl w:val="DEDF63B0"/>
    <w:lvl w:ilvl="0" w:tentative="0">
      <w:start w:val="1"/>
      <w:numFmt w:val="upperLetter"/>
      <w:suff w:val="space"/>
      <w:lvlText w:val="%1."/>
      <w:lvlJc w:val="left"/>
    </w:lvl>
  </w:abstractNum>
  <w:abstractNum w:abstractNumId="1">
    <w:nsid w:val="0C36800F"/>
    <w:multiLevelType w:val="singleLevel"/>
    <w:tmpl w:val="0C36800F"/>
    <w:lvl w:ilvl="0" w:tentative="0">
      <w:start w:val="6"/>
      <w:numFmt w:val="decimal"/>
      <w:suff w:val="space"/>
      <w:lvlText w:val="%1."/>
      <w:lvlJc w:val="left"/>
    </w:lvl>
  </w:abstractNum>
  <w:abstractNum w:abstractNumId="2">
    <w:nsid w:val="570A6F85"/>
    <w:multiLevelType w:val="multilevel"/>
    <w:tmpl w:val="570A6F85"/>
    <w:lvl w:ilvl="0" w:tentative="0">
      <w:start w:val="1"/>
      <w:numFmt w:val="upperLetter"/>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F08"/>
    <w:rsid w:val="000204D1"/>
    <w:rsid w:val="00080F5D"/>
    <w:rsid w:val="00087FCF"/>
    <w:rsid w:val="000C53CD"/>
    <w:rsid w:val="00150495"/>
    <w:rsid w:val="001D2165"/>
    <w:rsid w:val="001E60E6"/>
    <w:rsid w:val="002B22DA"/>
    <w:rsid w:val="003412F1"/>
    <w:rsid w:val="00382832"/>
    <w:rsid w:val="0041402C"/>
    <w:rsid w:val="00436F08"/>
    <w:rsid w:val="0044298E"/>
    <w:rsid w:val="004B08A8"/>
    <w:rsid w:val="005109D8"/>
    <w:rsid w:val="00564ED9"/>
    <w:rsid w:val="005B3E84"/>
    <w:rsid w:val="00611A00"/>
    <w:rsid w:val="00615610"/>
    <w:rsid w:val="0065747F"/>
    <w:rsid w:val="006832DA"/>
    <w:rsid w:val="006B2CC2"/>
    <w:rsid w:val="006E0B3C"/>
    <w:rsid w:val="00707649"/>
    <w:rsid w:val="0079716E"/>
    <w:rsid w:val="008F766F"/>
    <w:rsid w:val="00920FC5"/>
    <w:rsid w:val="009A45BC"/>
    <w:rsid w:val="009D1F1C"/>
    <w:rsid w:val="00A461A0"/>
    <w:rsid w:val="00A53E11"/>
    <w:rsid w:val="00AF031D"/>
    <w:rsid w:val="00BA7193"/>
    <w:rsid w:val="00C228C6"/>
    <w:rsid w:val="00C4386E"/>
    <w:rsid w:val="00C57EA5"/>
    <w:rsid w:val="00CE0D5E"/>
    <w:rsid w:val="00D11A18"/>
    <w:rsid w:val="00D51046"/>
    <w:rsid w:val="00D87AF1"/>
    <w:rsid w:val="00DB2C28"/>
    <w:rsid w:val="00DB4979"/>
    <w:rsid w:val="00DD06B6"/>
    <w:rsid w:val="00E4607C"/>
    <w:rsid w:val="00E860F1"/>
    <w:rsid w:val="00ED52AB"/>
    <w:rsid w:val="00FD25E1"/>
    <w:rsid w:val="01111DE3"/>
    <w:rsid w:val="02A23E5E"/>
    <w:rsid w:val="073106E8"/>
    <w:rsid w:val="090D69E6"/>
    <w:rsid w:val="0AB75786"/>
    <w:rsid w:val="0B592FDA"/>
    <w:rsid w:val="1074050C"/>
    <w:rsid w:val="1322106F"/>
    <w:rsid w:val="15861B5E"/>
    <w:rsid w:val="15D363DA"/>
    <w:rsid w:val="16B7598E"/>
    <w:rsid w:val="17037DD1"/>
    <w:rsid w:val="1CC96948"/>
    <w:rsid w:val="1F9522DE"/>
    <w:rsid w:val="1FAA2283"/>
    <w:rsid w:val="222900D7"/>
    <w:rsid w:val="241B5F4A"/>
    <w:rsid w:val="26F02C29"/>
    <w:rsid w:val="2AA41FE3"/>
    <w:rsid w:val="2AC92840"/>
    <w:rsid w:val="2CC05C7D"/>
    <w:rsid w:val="2D804F6D"/>
    <w:rsid w:val="31B04B94"/>
    <w:rsid w:val="33627F5C"/>
    <w:rsid w:val="339F7DC0"/>
    <w:rsid w:val="35FB1E1E"/>
    <w:rsid w:val="3916459E"/>
    <w:rsid w:val="3A7E7084"/>
    <w:rsid w:val="4139520E"/>
    <w:rsid w:val="45066CDC"/>
    <w:rsid w:val="4AC12232"/>
    <w:rsid w:val="4BD94EF1"/>
    <w:rsid w:val="505E3468"/>
    <w:rsid w:val="50B341F7"/>
    <w:rsid w:val="524E6196"/>
    <w:rsid w:val="52DC127D"/>
    <w:rsid w:val="53F16BC7"/>
    <w:rsid w:val="540806EC"/>
    <w:rsid w:val="54EA355C"/>
    <w:rsid w:val="55FB249F"/>
    <w:rsid w:val="5649479D"/>
    <w:rsid w:val="59B30F36"/>
    <w:rsid w:val="5ACB7804"/>
    <w:rsid w:val="5FE1785D"/>
    <w:rsid w:val="60025813"/>
    <w:rsid w:val="600B06A1"/>
    <w:rsid w:val="60AA37FD"/>
    <w:rsid w:val="645C18B4"/>
    <w:rsid w:val="694C3B81"/>
    <w:rsid w:val="6A3D7563"/>
    <w:rsid w:val="71645595"/>
    <w:rsid w:val="717C64BF"/>
    <w:rsid w:val="71EC41F4"/>
    <w:rsid w:val="761558C9"/>
    <w:rsid w:val="797152CB"/>
    <w:rsid w:val="7B93624A"/>
    <w:rsid w:val="7CF77196"/>
    <w:rsid w:val="7E7C6F92"/>
    <w:rsid w:val="7EF745E9"/>
    <w:rsid w:val="7FD4084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eastAsia="zh-CN"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autoRedefine/>
    <w:semiHidden/>
    <w:unhideWhenUsed/>
    <w:qFormat/>
    <w:uiPriority w:val="9"/>
    <w:pPr>
      <w:keepNext/>
      <w:keepLines/>
      <w:spacing w:before="360" w:after="120"/>
      <w:outlineLvl w:val="1"/>
    </w:pPr>
    <w:rPr>
      <w:sz w:val="32"/>
      <w:szCs w:val="32"/>
    </w:rPr>
  </w:style>
  <w:style w:type="paragraph" w:styleId="4">
    <w:name w:val="heading 3"/>
    <w:basedOn w:val="1"/>
    <w:next w:val="1"/>
    <w:autoRedefine/>
    <w:semiHidden/>
    <w:unhideWhenUsed/>
    <w:qFormat/>
    <w:uiPriority w:val="9"/>
    <w:pPr>
      <w:keepNext/>
      <w:keepLines/>
      <w:spacing w:before="320" w:after="80"/>
      <w:outlineLvl w:val="2"/>
    </w:pPr>
    <w:rPr>
      <w:color w:val="434343"/>
      <w:sz w:val="28"/>
      <w:szCs w:val="28"/>
    </w:rPr>
  </w:style>
  <w:style w:type="paragraph" w:styleId="5">
    <w:name w:val="heading 4"/>
    <w:basedOn w:val="1"/>
    <w:next w:val="1"/>
    <w:autoRedefine/>
    <w:semiHidden/>
    <w:unhideWhenUsed/>
    <w:qFormat/>
    <w:uiPriority w:val="9"/>
    <w:pPr>
      <w:keepNext/>
      <w:keepLines/>
      <w:spacing w:before="280" w:after="80"/>
      <w:outlineLvl w:val="3"/>
    </w:pPr>
    <w:rPr>
      <w:color w:val="666666"/>
      <w:sz w:val="24"/>
      <w:szCs w:val="24"/>
    </w:rPr>
  </w:style>
  <w:style w:type="paragraph" w:styleId="6">
    <w:name w:val="heading 5"/>
    <w:basedOn w:val="1"/>
    <w:next w:val="1"/>
    <w:autoRedefine/>
    <w:semiHidden/>
    <w:unhideWhenUsed/>
    <w:qFormat/>
    <w:uiPriority w:val="9"/>
    <w:pPr>
      <w:keepNext/>
      <w:keepLines/>
      <w:spacing w:before="240" w:after="80"/>
      <w:outlineLvl w:val="4"/>
    </w:pPr>
    <w:rPr>
      <w:color w:val="666666"/>
    </w:rPr>
  </w:style>
  <w:style w:type="paragraph" w:styleId="7">
    <w:name w:val="heading 6"/>
    <w:basedOn w:val="1"/>
    <w:next w:val="1"/>
    <w:autoRedefine/>
    <w:semiHidden/>
    <w:unhideWhenUsed/>
    <w:qFormat/>
    <w:uiPriority w:val="9"/>
    <w:pPr>
      <w:keepNext/>
      <w:keepLines/>
      <w:spacing w:before="240" w:after="80"/>
      <w:outlineLvl w:val="5"/>
    </w:pPr>
    <w:rPr>
      <w:i/>
      <w:color w:val="666666"/>
    </w:rPr>
  </w:style>
  <w:style w:type="character" w:default="1" w:styleId="8">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10">
    <w:name w:val="Subtitle"/>
    <w:basedOn w:val="1"/>
    <w:next w:val="1"/>
    <w:autoRedefine/>
    <w:qFormat/>
    <w:uiPriority w:val="11"/>
    <w:pPr>
      <w:keepNext/>
      <w:keepLines/>
      <w:spacing w:after="320"/>
    </w:pPr>
    <w:rPr>
      <w:color w:val="666666"/>
      <w:sz w:val="30"/>
      <w:szCs w:val="30"/>
    </w:rPr>
  </w:style>
  <w:style w:type="paragraph" w:styleId="11">
    <w:name w:val="Title"/>
    <w:basedOn w:val="1"/>
    <w:next w:val="1"/>
    <w:autoRedefine/>
    <w:qFormat/>
    <w:uiPriority w:val="10"/>
    <w:pPr>
      <w:keepNext/>
      <w:keepLines/>
      <w:spacing w:after="60"/>
    </w:pPr>
    <w:rPr>
      <w:sz w:val="52"/>
      <w:szCs w:val="52"/>
    </w:rPr>
  </w:style>
  <w:style w:type="table" w:customStyle="1" w:styleId="12">
    <w:name w:val="_Style 11"/>
    <w:basedOn w:val="9"/>
    <w:autoRedefine/>
    <w:qFormat/>
    <w:uiPriority w:val="0"/>
    <w:tblPr>
      <w:tblCellMar>
        <w:top w:w="100" w:type="dxa"/>
        <w:left w:w="100" w:type="dxa"/>
        <w:bottom w:w="100" w:type="dxa"/>
        <w:right w:w="100" w:type="dxa"/>
      </w:tblCellMar>
    </w:tblPr>
  </w:style>
  <w:style w:type="table" w:customStyle="1" w:styleId="13">
    <w:name w:val="_Style 12"/>
    <w:basedOn w:val="9"/>
    <w:autoRedefine/>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E:\Ekstrem%200424\Ekstrem.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Ekstrem%200424\Ekstrem.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Ekstrem%200424\Ekstr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b="1" i="0" baseline="0"/>
              <a:t>Perbandingan C</a:t>
            </a:r>
            <a:r>
              <a:rPr lang="id-ID" sz="900" b="1" i="0" baseline="0"/>
              <a:t>urah </a:t>
            </a:r>
            <a:r>
              <a:rPr lang="en-US" sz="900" b="1" i="0" baseline="0"/>
              <a:t>H</a:t>
            </a:r>
            <a:r>
              <a:rPr lang="id-ID" sz="900" b="1" i="0" baseline="0"/>
              <a:t>ujan</a:t>
            </a:r>
            <a:r>
              <a:rPr lang="en-US" sz="900" b="1" i="0" baseline="0"/>
              <a:t> Maksimum Tertinggi 1 dan 2 Bulan April</a:t>
            </a:r>
            <a:endParaRPr lang="id-ID" sz="900" b="1" i="0" baseline="0"/>
          </a:p>
          <a:p>
            <a:pPr>
              <a:defRPr lang="en-US" sz="900" b="1" i="0" u="none" strike="noStrike" kern="1200" baseline="0">
                <a:solidFill>
                  <a:schemeClr val="tx1"/>
                </a:solidFill>
                <a:latin typeface="+mn-lt"/>
                <a:ea typeface="+mn-ea"/>
                <a:cs typeface="+mn-cs"/>
              </a:defRPr>
            </a:pPr>
            <a:r>
              <a:rPr lang="id-ID" sz="900" b="1" i="0" baseline="0"/>
              <a:t>t</a:t>
            </a:r>
            <a:r>
              <a:rPr lang="en-US" sz="900" b="1" i="0" baseline="0"/>
              <a:t>erhadap C</a:t>
            </a:r>
            <a:r>
              <a:rPr lang="id-ID" sz="900" b="1" i="0" baseline="0"/>
              <a:t>urah </a:t>
            </a:r>
            <a:r>
              <a:rPr lang="en-US" sz="900" b="1" i="0" baseline="0"/>
              <a:t>H</a:t>
            </a:r>
            <a:r>
              <a:rPr lang="id-ID" sz="900" b="1" i="0" baseline="0"/>
              <a:t>ujan</a:t>
            </a:r>
            <a:r>
              <a:rPr lang="en-US" sz="900" b="1" i="0" baseline="0"/>
              <a:t> Saat Kejadian (Kota Palembang dan Sekitarnya)</a:t>
            </a:r>
            <a:endParaRPr lang="en-US" sz="900" b="1" i="0" baseline="0"/>
          </a:p>
        </c:rich>
      </c:tx>
      <c:layout>
        <c:manualLayout>
          <c:xMode val="edge"/>
          <c:yMode val="edge"/>
          <c:x val="0.248862461220269"/>
          <c:y val="0.0159841987435892"/>
        </c:manualLayout>
      </c:layout>
      <c:overlay val="0"/>
    </c:title>
    <c:autoTitleDeleted val="0"/>
    <c:plotArea>
      <c:layout>
        <c:manualLayout>
          <c:layoutTarget val="inner"/>
          <c:xMode val="edge"/>
          <c:yMode val="edge"/>
          <c:x val="0.211755118924509"/>
          <c:y val="0.23780487804878"/>
          <c:w val="0.754118717683557"/>
          <c:h val="0.490615058324496"/>
        </c:manualLayout>
      </c:layout>
      <c:barChart>
        <c:barDir val="col"/>
        <c:grouping val="clustered"/>
        <c:varyColors val="0"/>
        <c:ser>
          <c:idx val="0"/>
          <c:order val="0"/>
          <c:tx>
            <c:strRef>
              <c:f>[Ekstrem.xlsx]Palembang!$A$2</c:f>
              <c:strCache>
                <c:ptCount val="1"/>
                <c:pt idx="0">
                  <c:v>1</c:v>
                </c:pt>
              </c:strCache>
            </c:strRef>
          </c:tx>
          <c:invertIfNegative val="0"/>
          <c:dLbls>
            <c:delete val="1"/>
          </c:dLbls>
          <c:cat>
            <c:strRef>
              <c:f>[Ekstrem.xlsx]Palembang!$B$1:$H$1</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[Ekstrem.xlsx]Palembang!$B$2:$H$2</c:f>
              <c:numCache>
                <c:formatCode>General</c:formatCode>
                <c:ptCount val="7"/>
                <c:pt idx="0">
                  <c:v>110</c:v>
                </c:pt>
                <c:pt idx="1">
                  <c:v>54.4</c:v>
                </c:pt>
                <c:pt idx="2">
                  <c:v>163</c:v>
                </c:pt>
                <c:pt idx="3">
                  <c:v>105.5</c:v>
                </c:pt>
                <c:pt idx="4">
                  <c:v>138</c:v>
                </c:pt>
                <c:pt idx="5">
                  <c:v>142</c:v>
                </c:pt>
                <c:pt idx="6">
                  <c:v>142</c:v>
                </c:pt>
              </c:numCache>
            </c:numRef>
          </c:val>
        </c:ser>
        <c:ser>
          <c:idx val="1"/>
          <c:order val="1"/>
          <c:tx>
            <c:strRef>
              <c:f>[Ekstrem.xlsx]Palembang!$A$3</c:f>
              <c:strCache>
                <c:ptCount val="1"/>
                <c:pt idx="0">
                  <c:v>2</c:v>
                </c:pt>
              </c:strCache>
            </c:strRef>
          </c:tx>
          <c:invertIfNegative val="0"/>
          <c:dLbls>
            <c:delete val="1"/>
          </c:dLbls>
          <c:cat>
            <c:strRef>
              <c:f>[Ekstrem.xlsx]Palembang!$B$1:$H$1</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[Ekstrem.xlsx]Palembang!$B$3:$H$3</c:f>
              <c:numCache>
                <c:formatCode>General</c:formatCode>
                <c:ptCount val="7"/>
                <c:pt idx="0">
                  <c:v>99</c:v>
                </c:pt>
                <c:pt idx="1">
                  <c:v>59</c:v>
                </c:pt>
                <c:pt idx="2">
                  <c:v>131</c:v>
                </c:pt>
                <c:pt idx="3">
                  <c:v>86.9</c:v>
                </c:pt>
                <c:pt idx="4">
                  <c:v>131</c:v>
                </c:pt>
                <c:pt idx="5">
                  <c:v>107</c:v>
                </c:pt>
                <c:pt idx="6">
                  <c:v>114</c:v>
                </c:pt>
              </c:numCache>
            </c:numRef>
          </c:val>
        </c:ser>
        <c:dLbls>
          <c:showLegendKey val="0"/>
          <c:showVal val="0"/>
          <c:showCatName val="0"/>
          <c:showSerName val="0"/>
          <c:showPercent val="0"/>
          <c:showBubbleSize val="0"/>
        </c:dLbls>
        <c:gapWidth val="150"/>
        <c:axId val="82092032"/>
        <c:axId val="82250752"/>
      </c:barChart>
      <c:lineChart>
        <c:grouping val="standard"/>
        <c:varyColors val="0"/>
        <c:ser>
          <c:idx val="2"/>
          <c:order val="2"/>
          <c:tx>
            <c:strRef>
              <c:f>[Ekstrem.xlsx]Palembang!$A$4</c:f>
              <c:strCache>
                <c:ptCount val="1"/>
                <c:pt idx="0">
                  <c:v>CH saat kejadian</c:v>
                </c:pt>
              </c:strCache>
            </c:strRef>
          </c:tx>
          <c:marker>
            <c:symbol val="none"/>
          </c:marker>
          <c:dLbls>
            <c:delete val="1"/>
          </c:dLbls>
          <c:cat>
            <c:strRef>
              <c:f>'\\Lenovo-sih3\d\DATIN\Banjir Prabumulih_150921\[ekstrim prabumulih.xlsx]Data Dasarian'!$A$49:$A$51</c:f>
              <c:strCache>
                <c:ptCount val="3"/>
                <c:pt idx="0">
                  <c:v>1</c:v>
                </c:pt>
                <c:pt idx="1">
                  <c:v>2</c:v>
                </c:pt>
                <c:pt idx="2">
                  <c:v>CH saat kejadian</c:v>
                </c:pt>
              </c:strCache>
            </c:strRef>
          </c:cat>
          <c:val>
            <c:numRef>
              <c:f>[Ekstrem.xlsx]Palembang!$B$4:$H$4</c:f>
              <c:numCache>
                <c:formatCode>General</c:formatCode>
                <c:ptCount val="7"/>
                <c:pt idx="0">
                  <c:v>94.5</c:v>
                </c:pt>
                <c:pt idx="1">
                  <c:v>73.3</c:v>
                </c:pt>
                <c:pt idx="2">
                  <c:v>60</c:v>
                </c:pt>
                <c:pt idx="3">
                  <c:v>90.6</c:v>
                </c:pt>
                <c:pt idx="4">
                  <c:v>89</c:v>
                </c:pt>
                <c:pt idx="5">
                  <c:v>65</c:v>
                </c:pt>
                <c:pt idx="6">
                  <c:v>55</c:v>
                </c:pt>
              </c:numCache>
            </c:numRef>
          </c:val>
          <c:smooth val="1"/>
        </c:ser>
        <c:dLbls>
          <c:showLegendKey val="0"/>
          <c:showVal val="0"/>
          <c:showCatName val="0"/>
          <c:showSerName val="0"/>
          <c:showPercent val="0"/>
          <c:showBubbleSize val="0"/>
        </c:dLbls>
        <c:marker val="0"/>
        <c:smooth val="1"/>
        <c:axId val="82092032"/>
        <c:axId val="82250752"/>
      </c:lineChart>
      <c:catAx>
        <c:axId val="820920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250752"/>
        <c:crosses val="autoZero"/>
        <c:auto val="1"/>
        <c:lblAlgn val="ctr"/>
        <c:lblOffset val="100"/>
        <c:noMultiLvlLbl val="0"/>
      </c:catAx>
      <c:valAx>
        <c:axId val="82250752"/>
        <c:scaling>
          <c:orientation val="minMax"/>
          <c:min val="0"/>
        </c:scaling>
        <c:delete val="0"/>
        <c:axPos val="l"/>
        <c:majorGridlines/>
        <c:title>
          <c:tx>
            <c:rich>
              <a:bodyPr rot="-5400000" spcFirstLastPara="0" vertOverflow="ellipsis" vert="horz" wrap="square" anchor="ctr" anchorCtr="1"/>
              <a:lstStyle/>
              <a:p>
                <a:pPr>
                  <a:defRPr lang="en-US" sz="800" b="1" i="0" u="none" strike="noStrike" kern="1200" baseline="0">
                    <a:solidFill>
                      <a:schemeClr val="tx1"/>
                    </a:solidFill>
                    <a:latin typeface="+mn-lt"/>
                    <a:ea typeface="+mn-ea"/>
                    <a:cs typeface="+mn-cs"/>
                  </a:defRPr>
                </a:pPr>
                <a:r>
                  <a:rPr lang="id-ID" sz="800"/>
                  <a:t>Curah hujan (mm)</a:t>
                </a:r>
                <a:endParaRPr lang="id-ID" sz="800"/>
              </a:p>
            </c:rich>
          </c:tx>
          <c:layout>
            <c:manualLayout>
              <c:xMode val="edge"/>
              <c:yMode val="edge"/>
              <c:x val="0.0751796572692095"/>
              <c:y val="0.307435897435897"/>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092032"/>
        <c:crosses val="autoZero"/>
        <c:crossBetween val="between"/>
        <c:majorUnit val="25"/>
      </c:valAx>
      <c:dTable>
        <c:showHorzBorder val="1"/>
        <c:showVertBorder val="1"/>
        <c:showOutline val="1"/>
        <c:showKeys val="1"/>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1" i="0" u="none" strike="noStrike" kern="1200" baseline="0">
                <a:solidFill>
                  <a:schemeClr val="tx1"/>
                </a:solidFill>
                <a:latin typeface="+mn-lt"/>
                <a:ea typeface="+mn-ea"/>
                <a:cs typeface="+mn-cs"/>
              </a:defRPr>
            </a:pPr>
            <a:r>
              <a:rPr lang="en-US" sz="960" b="1" i="0" baseline="0"/>
              <a:t>Perbandingan C</a:t>
            </a:r>
            <a:r>
              <a:rPr lang="id-ID" sz="960" b="1" i="0" baseline="0"/>
              <a:t>urah </a:t>
            </a:r>
            <a:r>
              <a:rPr lang="en-US" sz="960" b="1" i="0" baseline="0"/>
              <a:t>H</a:t>
            </a:r>
            <a:r>
              <a:rPr lang="id-ID" sz="960" b="1" i="0" baseline="0"/>
              <a:t>ujan</a:t>
            </a:r>
            <a:r>
              <a:rPr lang="en-US" sz="960" b="1" i="0" baseline="0"/>
              <a:t> Maksimum Pentad 21 </a:t>
            </a:r>
            <a:endParaRPr lang="id-ID" sz="960" b="1" i="0" baseline="0"/>
          </a:p>
          <a:p>
            <a:pPr>
              <a:defRPr lang="en-US" sz="960" b="1" i="0" u="none" strike="noStrike" kern="1200" baseline="0">
                <a:solidFill>
                  <a:schemeClr val="tx1"/>
                </a:solidFill>
                <a:latin typeface="+mn-lt"/>
                <a:ea typeface="+mn-ea"/>
                <a:cs typeface="+mn-cs"/>
              </a:defRPr>
            </a:pPr>
            <a:r>
              <a:rPr lang="id-ID" sz="960" b="1" i="0" baseline="0"/>
              <a:t>t</a:t>
            </a:r>
            <a:r>
              <a:rPr lang="en-US" sz="960" b="1" i="0" baseline="0"/>
              <a:t>erhadap C</a:t>
            </a:r>
            <a:r>
              <a:rPr lang="id-ID" sz="960" b="1" i="0" baseline="0"/>
              <a:t>urah </a:t>
            </a:r>
            <a:r>
              <a:rPr lang="en-US" sz="960" b="1" i="0" baseline="0"/>
              <a:t>H</a:t>
            </a:r>
            <a:r>
              <a:rPr lang="id-ID" sz="960" b="1" i="0" baseline="0"/>
              <a:t>ujan</a:t>
            </a:r>
            <a:r>
              <a:rPr lang="en-US" sz="960" b="1" i="0" baseline="0"/>
              <a:t> Saat Kejadian (Kota Palembang</a:t>
            </a:r>
            <a:r>
              <a:rPr lang="en-US" sz="960" b="1" i="0" u="none" strike="noStrike" kern="1200" baseline="0">
                <a:solidFill>
                  <a:sysClr val="windowText" lastClr="000000"/>
                </a:solidFill>
              </a:rPr>
              <a:t> </a:t>
            </a:r>
            <a:r>
              <a:rPr lang="en-US" sz="960" b="1" i="0" baseline="0"/>
              <a:t>dan Sekitarnya)</a:t>
            </a:r>
            <a:endParaRPr lang="en-US" sz="960" b="1" i="0" baseline="0"/>
          </a:p>
        </c:rich>
      </c:tx>
      <c:layout/>
      <c:overlay val="0"/>
    </c:title>
    <c:autoTitleDeleted val="0"/>
    <c:plotArea>
      <c:layout>
        <c:manualLayout>
          <c:layoutTarget val="inner"/>
          <c:xMode val="edge"/>
          <c:yMode val="edge"/>
          <c:x val="0.220157122183171"/>
          <c:y val="0.233691164327002"/>
          <c:w val="0.752243125904486"/>
          <c:h val="0.478777869529315"/>
        </c:manualLayout>
      </c:layout>
      <c:barChart>
        <c:barDir val="col"/>
        <c:grouping val="clustered"/>
        <c:varyColors val="0"/>
        <c:ser>
          <c:idx val="0"/>
          <c:order val="0"/>
          <c:tx>
            <c:strRef>
              <c:f>[Ekstrem.xlsx]Palembang!$A$21</c:f>
              <c:strCache>
                <c:ptCount val="1"/>
                <c:pt idx="0">
                  <c:v>CH tertinggi pentad 21</c:v>
                </c:pt>
              </c:strCache>
            </c:strRef>
          </c:tx>
          <c:invertIfNegative val="0"/>
          <c:dLbls>
            <c:delete val="1"/>
          </c:dLbls>
          <c:cat>
            <c:strRef>
              <c:f>[Ekstrem.xlsx]Palembang!$B$20:$H$20</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[Ekstrem.xlsx]Palembang!$B$21:$H$21</c:f>
              <c:numCache>
                <c:formatCode>General</c:formatCode>
                <c:ptCount val="7"/>
                <c:pt idx="0">
                  <c:v>148</c:v>
                </c:pt>
                <c:pt idx="1">
                  <c:v>90.1</c:v>
                </c:pt>
                <c:pt idx="2">
                  <c:v>208</c:v>
                </c:pt>
                <c:pt idx="3">
                  <c:v>154.3</c:v>
                </c:pt>
                <c:pt idx="4">
                  <c:v>164</c:v>
                </c:pt>
                <c:pt idx="5">
                  <c:v>220</c:v>
                </c:pt>
                <c:pt idx="6">
                  <c:v>155</c:v>
                </c:pt>
              </c:numCache>
            </c:numRef>
          </c:val>
        </c:ser>
        <c:ser>
          <c:idx val="2"/>
          <c:order val="1"/>
          <c:tx>
            <c:strRef>
              <c:f>[Ekstrem.xlsx]Palembang!$A$22</c:f>
              <c:strCache>
                <c:ptCount val="1"/>
                <c:pt idx="0">
                  <c:v>CH saat kejadian pentad 21</c:v>
                </c:pt>
              </c:strCache>
            </c:strRef>
          </c:tx>
          <c:spPr>
            <a:solidFill>
              <a:srgbClr val="ED7D31"/>
            </a:solidFill>
          </c:spPr>
          <c:invertIfNegative val="0"/>
          <c:dLbls>
            <c:delete val="1"/>
          </c:dLbls>
          <c:cat>
            <c:strRef>
              <c:f>[Ekstrem.xlsx]Palembang!$B$20:$H$20</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[Ekstrem.xlsx]Palembang!$B$22:$H$22</c:f>
              <c:numCache>
                <c:formatCode>General</c:formatCode>
                <c:ptCount val="7"/>
                <c:pt idx="0">
                  <c:v>188.8</c:v>
                </c:pt>
                <c:pt idx="1">
                  <c:v>154.2</c:v>
                </c:pt>
                <c:pt idx="2">
                  <c:v>133.5</c:v>
                </c:pt>
                <c:pt idx="3">
                  <c:v>177.3</c:v>
                </c:pt>
                <c:pt idx="4">
                  <c:v>131</c:v>
                </c:pt>
                <c:pt idx="5">
                  <c:v>139</c:v>
                </c:pt>
                <c:pt idx="6">
                  <c:v>141.5</c:v>
                </c:pt>
              </c:numCache>
            </c:numRef>
          </c:val>
        </c:ser>
        <c:dLbls>
          <c:showLegendKey val="0"/>
          <c:showVal val="0"/>
          <c:showCatName val="0"/>
          <c:showSerName val="0"/>
          <c:showPercent val="0"/>
          <c:showBubbleSize val="0"/>
        </c:dLbls>
        <c:gapWidth val="150"/>
        <c:axId val="82092032"/>
        <c:axId val="82250752"/>
      </c:barChart>
      <c:catAx>
        <c:axId val="820920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250752"/>
        <c:crosses val="autoZero"/>
        <c:auto val="1"/>
        <c:lblAlgn val="ctr"/>
        <c:lblOffset val="100"/>
        <c:noMultiLvlLbl val="0"/>
      </c:catAx>
      <c:valAx>
        <c:axId val="82250752"/>
        <c:scaling>
          <c:orientation val="minMax"/>
          <c:max val="250"/>
          <c:min val="0"/>
        </c:scaling>
        <c:delete val="0"/>
        <c:axPos val="l"/>
        <c:majorGridlines/>
        <c:title>
          <c:tx>
            <c:rich>
              <a:bodyPr rot="-5400000" spcFirstLastPara="0" vertOverflow="ellipsis" vert="horz" wrap="square" anchor="ctr" anchorCtr="1"/>
              <a:lstStyle/>
              <a:p>
                <a:pPr>
                  <a:defRPr lang="en-US" sz="800" b="1" i="0" u="none" strike="noStrike" kern="1200" baseline="0">
                    <a:solidFill>
                      <a:schemeClr val="tx1"/>
                    </a:solidFill>
                    <a:latin typeface="+mn-lt"/>
                    <a:ea typeface="+mn-ea"/>
                    <a:cs typeface="+mn-cs"/>
                  </a:defRPr>
                </a:pPr>
                <a:r>
                  <a:rPr lang="id-ID" sz="800"/>
                  <a:t>Curah hujan (mm)</a:t>
                </a:r>
                <a:endParaRPr lang="id-ID" sz="800"/>
              </a:p>
            </c:rich>
          </c:tx>
          <c:layout>
            <c:manualLayout>
              <c:xMode val="edge"/>
              <c:yMode val="edge"/>
              <c:x val="0.0751796572692095"/>
              <c:y val="0.307435897435897"/>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092032"/>
        <c:crosses val="autoZero"/>
        <c:crossBetween val="between"/>
        <c:majorUnit val="25"/>
      </c:valAx>
      <c:dTable>
        <c:showHorzBorder val="1"/>
        <c:showVertBorder val="1"/>
        <c:showOutline val="1"/>
        <c:showKeys val="1"/>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sz="8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60" b="1" i="0" u="none" strike="noStrike" kern="1200" baseline="0">
                <a:solidFill>
                  <a:schemeClr val="tx1"/>
                </a:solidFill>
                <a:latin typeface="+mn-lt"/>
                <a:ea typeface="+mn-ea"/>
                <a:cs typeface="+mn-cs"/>
              </a:defRPr>
            </a:pPr>
            <a:r>
              <a:rPr lang="en-US" sz="960" b="1" i="0" baseline="0"/>
              <a:t>Perbandingan C</a:t>
            </a:r>
            <a:r>
              <a:rPr lang="id-ID" sz="960" b="1" i="0" baseline="0"/>
              <a:t>urah </a:t>
            </a:r>
            <a:r>
              <a:rPr lang="en-US" sz="960" b="1" i="0" baseline="0"/>
              <a:t>H</a:t>
            </a:r>
            <a:r>
              <a:rPr lang="id-ID" sz="960" b="1" i="0" baseline="0"/>
              <a:t>ujan</a:t>
            </a:r>
            <a:r>
              <a:rPr lang="en-US" sz="960" b="1" i="0" baseline="0"/>
              <a:t> Maksimum Dasarian 11 </a:t>
            </a:r>
            <a:endParaRPr lang="id-ID" sz="960" b="1" i="0" baseline="0"/>
          </a:p>
          <a:p>
            <a:pPr>
              <a:defRPr lang="en-US" sz="960" b="1" i="0" u="none" strike="noStrike" kern="1200" baseline="0">
                <a:solidFill>
                  <a:schemeClr val="tx1"/>
                </a:solidFill>
                <a:latin typeface="+mn-lt"/>
                <a:ea typeface="+mn-ea"/>
                <a:cs typeface="+mn-cs"/>
              </a:defRPr>
            </a:pPr>
            <a:r>
              <a:rPr lang="id-ID" sz="960" b="1" i="0" baseline="0"/>
              <a:t>t</a:t>
            </a:r>
            <a:r>
              <a:rPr lang="en-US" sz="960" b="1" i="0" baseline="0"/>
              <a:t>erhadap C</a:t>
            </a:r>
            <a:r>
              <a:rPr lang="id-ID" sz="960" b="1" i="0" baseline="0"/>
              <a:t>urah </a:t>
            </a:r>
            <a:r>
              <a:rPr lang="en-US" sz="960" b="1" i="0" baseline="0"/>
              <a:t>H</a:t>
            </a:r>
            <a:r>
              <a:rPr lang="id-ID" sz="960" b="1" i="0" baseline="0"/>
              <a:t>ujan</a:t>
            </a:r>
            <a:r>
              <a:rPr lang="en-US" sz="960" b="1" i="0" baseline="0"/>
              <a:t> Saat Kejadian (Kota Palembang</a:t>
            </a:r>
            <a:r>
              <a:rPr lang="en-US" sz="960" b="1" i="0" u="none" strike="noStrike" kern="1200" baseline="0">
                <a:solidFill>
                  <a:sysClr val="windowText" lastClr="000000"/>
                </a:solidFill>
              </a:rPr>
              <a:t> </a:t>
            </a:r>
            <a:r>
              <a:rPr lang="en-US" sz="960" b="1" i="0" baseline="0"/>
              <a:t>dan Sekitarnya)</a:t>
            </a:r>
            <a:endParaRPr lang="en-US" sz="960" b="1" i="0" baseline="0"/>
          </a:p>
        </c:rich>
      </c:tx>
      <c:layout>
        <c:manualLayout>
          <c:xMode val="edge"/>
          <c:yMode val="edge"/>
          <c:x val="0.222239406124343"/>
          <c:y val="0.0361955085865258"/>
        </c:manualLayout>
      </c:layout>
      <c:overlay val="0"/>
    </c:title>
    <c:autoTitleDeleted val="0"/>
    <c:plotArea>
      <c:layout>
        <c:manualLayout>
          <c:layoutTarget val="inner"/>
          <c:xMode val="edge"/>
          <c:yMode val="edge"/>
          <c:x val="0.227734818022477"/>
          <c:y val="0.211624834874505"/>
          <c:w val="0.738756572842561"/>
          <c:h val="0.491254953764861"/>
        </c:manualLayout>
      </c:layout>
      <c:barChart>
        <c:barDir val="col"/>
        <c:grouping val="clustered"/>
        <c:varyColors val="0"/>
        <c:ser>
          <c:idx val="0"/>
          <c:order val="0"/>
          <c:tx>
            <c:strRef>
              <c:f>[Ekstrem.xlsx]Palembang!$A$38</c:f>
              <c:strCache>
                <c:ptCount val="1"/>
                <c:pt idx="0">
                  <c:v>CH tertinggi dasarian 11</c:v>
                </c:pt>
              </c:strCache>
            </c:strRef>
          </c:tx>
          <c:invertIfNegative val="0"/>
          <c:dLbls>
            <c:delete val="1"/>
          </c:dLbls>
          <c:cat>
            <c:strRef>
              <c:f>[Ekstrem.xlsx]Palembang!$B$1:$H$1</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[Ekstrem.xlsx]Palembang!$B$38:$H$38</c:f>
              <c:numCache>
                <c:formatCode>General</c:formatCode>
                <c:ptCount val="7"/>
                <c:pt idx="0">
                  <c:v>205</c:v>
                </c:pt>
                <c:pt idx="1">
                  <c:v>138.5</c:v>
                </c:pt>
                <c:pt idx="2">
                  <c:v>268</c:v>
                </c:pt>
                <c:pt idx="3">
                  <c:v>226</c:v>
                </c:pt>
                <c:pt idx="4">
                  <c:v>223.5</c:v>
                </c:pt>
                <c:pt idx="5">
                  <c:v>249</c:v>
                </c:pt>
                <c:pt idx="6">
                  <c:v>214</c:v>
                </c:pt>
              </c:numCache>
            </c:numRef>
          </c:val>
        </c:ser>
        <c:ser>
          <c:idx val="2"/>
          <c:order val="1"/>
          <c:tx>
            <c:strRef>
              <c:f>[Ekstrem.xlsx]Palembang!$A$39</c:f>
              <c:strCache>
                <c:ptCount val="1"/>
                <c:pt idx="0">
                  <c:v>CH saat kejadiandasarian 11</c:v>
                </c:pt>
              </c:strCache>
            </c:strRef>
          </c:tx>
          <c:spPr>
            <a:solidFill>
              <a:srgbClr val="ED7D31"/>
            </a:solidFill>
          </c:spPr>
          <c:invertIfNegative val="0"/>
          <c:dLbls>
            <c:delete val="1"/>
          </c:dLbls>
          <c:cat>
            <c:strRef>
              <c:f>[Ekstrem.xlsx]Palembang!$B$1:$H$1</c:f>
              <c:strCache>
                <c:ptCount val="7"/>
                <c:pt idx="0">
                  <c:v>Staklim SumSel</c:v>
                </c:pt>
                <c:pt idx="1">
                  <c:v>Musi 2</c:v>
                </c:pt>
                <c:pt idx="2">
                  <c:v>SMB II</c:v>
                </c:pt>
                <c:pt idx="3">
                  <c:v>Ilir Barat I</c:v>
                </c:pt>
                <c:pt idx="4">
                  <c:v>Plaju</c:v>
                </c:pt>
                <c:pt idx="5">
                  <c:v>Seberang Ulu I</c:v>
                </c:pt>
                <c:pt idx="6">
                  <c:v>Suak Bujang</c:v>
                </c:pt>
              </c:strCache>
            </c:strRef>
          </c:cat>
          <c:val>
            <c:numRef>
              <c:f>[Ekstrem.xlsx]Palembang!$B$39:$H$39</c:f>
              <c:numCache>
                <c:formatCode>General</c:formatCode>
                <c:ptCount val="7"/>
                <c:pt idx="0">
                  <c:v>273.5</c:v>
                </c:pt>
                <c:pt idx="1">
                  <c:v>191.8</c:v>
                </c:pt>
                <c:pt idx="2">
                  <c:v>150.4</c:v>
                </c:pt>
                <c:pt idx="3">
                  <c:v>233.4</c:v>
                </c:pt>
                <c:pt idx="4">
                  <c:v>141</c:v>
                </c:pt>
                <c:pt idx="5">
                  <c:v>151</c:v>
                </c:pt>
                <c:pt idx="6">
                  <c:v>156.5</c:v>
                </c:pt>
              </c:numCache>
            </c:numRef>
          </c:val>
        </c:ser>
        <c:dLbls>
          <c:showLegendKey val="0"/>
          <c:showVal val="0"/>
          <c:showCatName val="0"/>
          <c:showSerName val="0"/>
          <c:showPercent val="0"/>
          <c:showBubbleSize val="0"/>
        </c:dLbls>
        <c:gapWidth val="150"/>
        <c:axId val="82092032"/>
        <c:axId val="82250752"/>
      </c:barChart>
      <c:catAx>
        <c:axId val="820920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250752"/>
        <c:crosses val="autoZero"/>
        <c:auto val="1"/>
        <c:lblAlgn val="ctr"/>
        <c:lblOffset val="100"/>
        <c:noMultiLvlLbl val="0"/>
      </c:catAx>
      <c:valAx>
        <c:axId val="82250752"/>
        <c:scaling>
          <c:orientation val="minMax"/>
          <c:min val="0"/>
        </c:scaling>
        <c:delete val="0"/>
        <c:axPos val="l"/>
        <c:majorGridlines/>
        <c:title>
          <c:tx>
            <c:rich>
              <a:bodyPr rot="-5400000" spcFirstLastPara="0" vertOverflow="ellipsis" vert="horz" wrap="square" anchor="ctr" anchorCtr="1"/>
              <a:lstStyle/>
              <a:p>
                <a:pPr>
                  <a:defRPr lang="en-US" sz="800" b="1" i="0" u="none" strike="noStrike" kern="1200" baseline="0">
                    <a:solidFill>
                      <a:schemeClr val="tx1"/>
                    </a:solidFill>
                    <a:latin typeface="+mn-lt"/>
                    <a:ea typeface="+mn-ea"/>
                    <a:cs typeface="+mn-cs"/>
                  </a:defRPr>
                </a:pPr>
                <a:r>
                  <a:rPr lang="id-ID" sz="800"/>
                  <a:t>Curah hujan (mm)</a:t>
                </a:r>
                <a:endParaRPr lang="id-ID" sz="800"/>
              </a:p>
            </c:rich>
          </c:tx>
          <c:layout>
            <c:manualLayout>
              <c:xMode val="edge"/>
              <c:yMode val="edge"/>
              <c:x val="0.0751796572692095"/>
              <c:y val="0.307435897435897"/>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82092032"/>
        <c:crosses val="autoZero"/>
        <c:crossBetween val="between"/>
        <c:majorUnit val="25"/>
      </c:valAx>
      <c:dTable>
        <c:showHorzBorder val="1"/>
        <c:showVertBorder val="1"/>
        <c:showOutline val="1"/>
        <c:showKeys val="1"/>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sz="800"/>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1131</Words>
  <Characters>6450</Characters>
  <Lines>53</Lines>
  <Paragraphs>15</Paragraphs>
  <TotalTime>2</TotalTime>
  <ScaleCrop>false</ScaleCrop>
  <LinksUpToDate>false</LinksUpToDate>
  <CharactersWithSpaces>7566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2024-01-15T03:11:00Z</dcterms:created>
  <dc:creator>HP</dc:creator>
  <cp:lastModifiedBy>Stasiun Klimatologi Sumatera S</cp:lastModifiedBy>
  <dcterms:modified xsi:type="dcterms:W3CDTF">2024-05-16T02:15:13Z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A3768D6A06DF43CE95B7FF13BC652566_13</vt:lpwstr>
  </property>
</Properties>
</file>